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0B1FBB" w:rsidRPr="009B7B7A" w:rsidTr="003429B7">
        <w:trPr>
          <w:trHeight w:val="2268"/>
        </w:trPr>
        <w:tc>
          <w:tcPr>
            <w:tcW w:w="2748" w:type="dxa"/>
            <w:shd w:val="clear" w:color="auto" w:fill="auto"/>
          </w:tcPr>
          <w:p w:rsidR="000B1FBB" w:rsidRPr="009B7B7A" w:rsidRDefault="000B1FBB" w:rsidP="003429B7">
            <w:pPr>
              <w:autoSpaceDE w:val="0"/>
              <w:autoSpaceDN w:val="0"/>
              <w:rPr>
                <w:sz w:val="32"/>
              </w:rPr>
            </w:pPr>
            <w:r>
              <w:rPr>
                <w:noProof/>
              </w:rPr>
              <w:drawing>
                <wp:anchor distT="0" distB="0" distL="114300" distR="114300" simplePos="0" relativeHeight="251659264" behindDoc="0" locked="0" layoutInCell="1" allowOverlap="1" wp14:anchorId="12985758" wp14:editId="795B8928">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0B1FBB" w:rsidRPr="009B7B7A" w:rsidRDefault="000B1FBB" w:rsidP="003429B7">
            <w:pPr>
              <w:autoSpaceDE w:val="0"/>
              <w:autoSpaceDN w:val="0"/>
              <w:jc w:val="center"/>
            </w:pPr>
          </w:p>
          <w:p w:rsidR="000B1FBB" w:rsidRDefault="000B1FBB" w:rsidP="003429B7">
            <w:pPr>
              <w:autoSpaceDE w:val="0"/>
              <w:autoSpaceDN w:val="0"/>
              <w:jc w:val="center"/>
              <w:rPr>
                <w:b/>
                <w:sz w:val="28"/>
              </w:rPr>
            </w:pPr>
          </w:p>
          <w:p w:rsidR="000B1FBB" w:rsidRPr="009B7B7A" w:rsidRDefault="000B1FBB" w:rsidP="003429B7">
            <w:pPr>
              <w:autoSpaceDE w:val="0"/>
              <w:autoSpaceDN w:val="0"/>
              <w:jc w:val="center"/>
              <w:rPr>
                <w:sz w:val="28"/>
              </w:rPr>
            </w:pPr>
            <w:r w:rsidRPr="009B7B7A">
              <w:rPr>
                <w:b/>
                <w:sz w:val="28"/>
              </w:rPr>
              <w:t>Сайт:</w:t>
            </w:r>
            <w:r w:rsidRPr="009B7B7A">
              <w:rPr>
                <w:sz w:val="28"/>
              </w:rPr>
              <w:t xml:space="preserve"> </w:t>
            </w:r>
            <w:hyperlink r:id="rId7" w:history="1">
              <w:r w:rsidR="003D05DF">
                <w:rPr>
                  <w:rStyle w:val="a3"/>
                  <w:sz w:val="28"/>
                </w:rPr>
                <w:t>PPR-STROY.RU</w:t>
              </w:r>
            </w:hyperlink>
            <w:bookmarkStart w:id="0" w:name="_GoBack"/>
            <w:bookmarkEnd w:id="0"/>
          </w:p>
          <w:p w:rsidR="000B1FBB" w:rsidRPr="00963184" w:rsidRDefault="000B1FBB" w:rsidP="003429B7">
            <w:pPr>
              <w:autoSpaceDE w:val="0"/>
              <w:autoSpaceDN w:val="0"/>
              <w:jc w:val="center"/>
              <w:rPr>
                <w:sz w:val="28"/>
              </w:rPr>
            </w:pPr>
            <w:r w:rsidRPr="009B7B7A">
              <w:rPr>
                <w:b/>
                <w:sz w:val="28"/>
              </w:rPr>
              <w:t>Электронный адрес:</w:t>
            </w:r>
            <w:r>
              <w:rPr>
                <w:sz w:val="28"/>
              </w:rPr>
              <w:t xml:space="preserve"> general@ppr-stroy.ru</w:t>
            </w:r>
          </w:p>
        </w:tc>
      </w:tr>
    </w:tbl>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r w:rsidRPr="00D8146A">
        <w:rPr>
          <w:rFonts w:ascii="Arial" w:hAnsi="Arial" w:cs="Arial"/>
          <w:sz w:val="48"/>
          <w:szCs w:val="48"/>
        </w:rPr>
        <w:t>Приказ Минтруда России от 16.11.2020 № 782н</w:t>
      </w:r>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rsidSect="00C46663">
          <w:pgSz w:w="11906" w:h="16838"/>
          <w:pgMar w:top="426"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rsidSect="00C46663">
          <w:headerReference w:type="default" r:id="rId9"/>
          <w:footerReference w:type="default" r:id="rId10"/>
          <w:pgSz w:w="11906" w:h="16838"/>
          <w:pgMar w:top="426"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1" w:name="Par32"/>
      <w:bookmarkEnd w:id="1"/>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2" w:name="Par38"/>
      <w:bookmarkEnd w:id="2"/>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077B57">
      <w:pPr>
        <w:pStyle w:val="ConsPlusNormal"/>
        <w:spacing w:before="240"/>
        <w:ind w:firstLine="540"/>
        <w:jc w:val="both"/>
      </w:pPr>
      <w:r w:rsidRPr="00D8146A">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3" w:name="Par47"/>
      <w:bookmarkEnd w:id="3"/>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4" w:name="Par48"/>
      <w:bookmarkEnd w:id="4"/>
      <w:r w:rsidRPr="00D8146A">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5" w:name="Par50"/>
      <w:bookmarkEnd w:id="5"/>
      <w:r w:rsidRPr="00D8146A">
        <w:lastRenderedPageBreak/>
        <w:t>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077B57">
      <w:pPr>
        <w:pStyle w:val="ConsPlusNormal"/>
        <w:spacing w:before="240"/>
        <w:ind w:firstLine="540"/>
        <w:jc w:val="both"/>
      </w:pPr>
      <w:bookmarkStart w:id="6" w:name="Par51"/>
      <w:bookmarkEnd w:id="6"/>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7" w:name="Par62"/>
      <w:bookmarkEnd w:id="7"/>
      <w:r w:rsidRPr="00D8146A">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077B57">
      <w:pPr>
        <w:pStyle w:val="ConsPlusNormal"/>
        <w:spacing w:before="240"/>
        <w:ind w:firstLine="540"/>
        <w:jc w:val="both"/>
      </w:pPr>
      <w:r w:rsidRPr="00D8146A">
        <w:t xml:space="preserve">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w:t>
      </w:r>
      <w:r w:rsidRPr="00D8146A">
        <w:lastRenderedPageBreak/>
        <w:t>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t>в) имеющих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077B57">
      <w:pPr>
        <w:pStyle w:val="ConsPlusNormal"/>
        <w:spacing w:before="240"/>
        <w:ind w:firstLine="540"/>
        <w:jc w:val="both"/>
      </w:pPr>
      <w:r w:rsidRPr="00D8146A">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lastRenderedPageBreak/>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lastRenderedPageBreak/>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ж) обладать знаниями по проведению инспекции СИЗ.</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9" w:name="_Hlk59580804"/>
            <w:r>
              <w:t>Примечание:</w:t>
            </w:r>
            <w:bookmarkEnd w:id="9"/>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r w:rsidRPr="00D8146A">
        <w:lastRenderedPageBreak/>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10" w:name="Par124"/>
      <w:bookmarkEnd w:id="10"/>
      <w:r w:rsidRPr="00D8146A">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 xml:space="preserve">32. Периодическая проверка знаний безопасных методов и приемов выполнения работ на </w:t>
      </w:r>
      <w:r w:rsidRPr="00D8146A">
        <w:lastRenderedPageBreak/>
        <w:t>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 xml:space="preserve">в) используемые средства подмащивания, в том числе лестницы, стремянки, настилы, туры, </w:t>
      </w:r>
      <w:r w:rsidRPr="00D8146A">
        <w:lastRenderedPageBreak/>
        <w:t>леса;</w:t>
      </w:r>
    </w:p>
    <w:p w:rsidR="00077B57" w:rsidRPr="00D8146A" w:rsidRDefault="00077B57" w:rsidP="00077B57">
      <w:pPr>
        <w:pStyle w:val="ConsPlusNormal"/>
        <w:spacing w:before="240"/>
        <w:ind w:firstLine="540"/>
        <w:jc w:val="both"/>
      </w:pPr>
      <w:r w:rsidRPr="00D8146A">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37. В ППР или ТК отражаются требования по:</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б) способы строповки, обеспечивающие подачу элементов в положение, соответствующее или близкое к проектному;</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lastRenderedPageBreak/>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4" w:name="Par185"/>
      <w:bookmarkEnd w:id="14"/>
      <w:r w:rsidRPr="00D8146A">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1. Порядок принятия решения об остановке и невозобновлении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 xml:space="preserve">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w:t>
      </w:r>
      <w:r w:rsidRPr="00D8146A">
        <w:lastRenderedPageBreak/>
        <w:t>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м/с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lastRenderedPageBreak/>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5" w:name="Par222"/>
      <w:bookmarkEnd w:id="15"/>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lastRenderedPageBreak/>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55. Должностные лица, выдающие наряд-допуск, являются ответственными за:</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lastRenderedPageBreak/>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57. Ответственный руководитель работ является ответственным за:</w:t>
      </w:r>
    </w:p>
    <w:p w:rsidR="00077B57" w:rsidRPr="00D8146A" w:rsidRDefault="00077B57" w:rsidP="00077B57">
      <w:pPr>
        <w:pStyle w:val="ConsPlusNormal"/>
        <w:spacing w:before="240"/>
        <w:ind w:firstLine="540"/>
        <w:jc w:val="both"/>
      </w:pPr>
      <w:r w:rsidRPr="00D8146A">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lastRenderedPageBreak/>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в) уметь пользоваться СИЗ,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077B57" w:rsidRPr="00D8146A" w:rsidRDefault="00077B57"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lastRenderedPageBreak/>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t>в) наличие скользкой рабочей поверхности, имеющей неогражденные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lastRenderedPageBreak/>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 xml:space="preserve">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w:t>
      </w:r>
      <w:r w:rsidRPr="00D8146A">
        <w:lastRenderedPageBreak/>
        <w:t>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 xml:space="preserve">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w:t>
      </w:r>
      <w:r w:rsidRPr="00D8146A">
        <w:lastRenderedPageBreak/>
        <w:t>конструкцией ограждений.</w:t>
      </w:r>
    </w:p>
    <w:p w:rsidR="00077B57" w:rsidRPr="00D8146A" w:rsidRDefault="00077B57"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На рабочих местах запас материалов, содержащих вредные, пожаро-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lastRenderedPageBreak/>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077B57">
      <w:pPr>
        <w:pStyle w:val="ConsPlusNormal"/>
        <w:spacing w:before="240"/>
        <w:ind w:firstLine="540"/>
        <w:jc w:val="both"/>
      </w:pPr>
      <w:r w:rsidRPr="00D8146A">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lastRenderedPageBreak/>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96. Вблизи проездов средства подмащивания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 xml:space="preserve">99. При приемке лесов и подмостей проверяется на соответствие проекту, типовым схемам </w:t>
      </w:r>
      <w:r w:rsidRPr="00D8146A">
        <w:lastRenderedPageBreak/>
        <w:t>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lastRenderedPageBreak/>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077B57">
      <w:pPr>
        <w:pStyle w:val="ConsPlusNormal"/>
        <w:spacing w:before="240"/>
        <w:ind w:firstLine="540"/>
        <w:jc w:val="both"/>
      </w:pPr>
      <w:r w:rsidRPr="00D8146A">
        <w:t>109. При эксплуатации передвижных средств подмащивания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r w:rsidRPr="00D8146A">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077B57" w:rsidRPr="00D8146A" w:rsidRDefault="00077B57" w:rsidP="00077B57">
      <w:pPr>
        <w:pStyle w:val="ConsPlusNormal"/>
        <w:spacing w:before="240"/>
        <w:ind w:firstLine="540"/>
        <w:jc w:val="both"/>
      </w:pPr>
      <w:r w:rsidRPr="00D8146A">
        <w:t>б) передвижение средств подмащивания при скорости ветра более 10 м/с не допускается;</w:t>
      </w:r>
    </w:p>
    <w:p w:rsidR="00077B57" w:rsidRPr="00D8146A" w:rsidRDefault="00077B57" w:rsidP="00077B57">
      <w:pPr>
        <w:pStyle w:val="ConsPlusNormal"/>
        <w:spacing w:before="240"/>
        <w:ind w:firstLine="540"/>
        <w:jc w:val="both"/>
      </w:pPr>
      <w:r w:rsidRPr="00D8146A">
        <w:t>в) перед передвижением средства подмащивания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r w:rsidRPr="00D8146A">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lastRenderedPageBreak/>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 xml:space="preserve">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w:t>
      </w:r>
      <w:r w:rsidRPr="00D8146A">
        <w:lastRenderedPageBreak/>
        <w:t>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126. Системы обеспечения безопасности работ на высоте состоят из:</w:t>
      </w:r>
    </w:p>
    <w:p w:rsidR="00077B57" w:rsidRPr="00D8146A" w:rsidRDefault="00077B57" w:rsidP="00077B57">
      <w:pPr>
        <w:pStyle w:val="ConsPlusNormal"/>
        <w:spacing w:before="240"/>
        <w:ind w:firstLine="540"/>
        <w:jc w:val="both"/>
      </w:pPr>
      <w:r w:rsidRPr="00D8146A">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lastRenderedPageBreak/>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077B57">
      <w:pPr>
        <w:pStyle w:val="ConsPlusNormal"/>
        <w:spacing w:before="240"/>
        <w:ind w:firstLine="540"/>
        <w:jc w:val="both"/>
      </w:pPr>
      <w:r w:rsidRPr="00D8146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 xml:space="preserve">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w:t>
      </w:r>
      <w:r w:rsidRPr="00D8146A">
        <w:lastRenderedPageBreak/>
        <w:t>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r w:rsidRPr="00D8146A">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 xml:space="preserve">ж) индивидуальными кислородными аппаратами и другими средствами - при работе в </w:t>
      </w:r>
      <w:r w:rsidRPr="00D8146A">
        <w:lastRenderedPageBreak/>
        <w:t>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lastRenderedPageBreak/>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lastRenderedPageBreak/>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156. При использовании самостраховки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Работник, выполняющий функции страхующего,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IX. Требования по охране труда при применении анкерных</w:t>
      </w:r>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t xml:space="preserve">Параметры анкерного устройства, содержащего анкерную линию, а именно: максимальное </w:t>
      </w:r>
      <w:r w:rsidRPr="00D8146A">
        <w:lastRenderedPageBreak/>
        <w:t>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165. Конструкция деталей анкерной линии должна исключать возможность травмирования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w:t>
      </w:r>
      <w:r w:rsidRPr="00D8146A">
        <w:lastRenderedPageBreak/>
        <w:t>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 xml:space="preserve">178. При перемещении лестницы двумя работниками ее необходимо нести наконечниками </w:t>
      </w:r>
      <w:r w:rsidRPr="00D8146A">
        <w:lastRenderedPageBreak/>
        <w:t>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077B57" w:rsidRPr="00D8146A" w:rsidRDefault="00077B57"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lastRenderedPageBreak/>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ручному инструменту, применяемым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lastRenderedPageBreak/>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lastRenderedPageBreak/>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б) применять удлиненный (против штатного)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 xml:space="preserve">223. Канаты в местах присоединения их к люльке и барабану лебедки должны быть прочно </w:t>
      </w:r>
      <w:r w:rsidRPr="00D8146A">
        <w:lastRenderedPageBreak/>
        <w:t>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lastRenderedPageBreak/>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239. Работать с канатами без СИЗ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поверхности заготовок, инструментов и 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lastRenderedPageBreak/>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 Требования по охране труда при выполнении кровельных</w:t>
      </w:r>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в) пожаро-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t>ж) шум и вибрация.</w:t>
      </w:r>
    </w:p>
    <w:p w:rsidR="00077B57" w:rsidRPr="00D8146A" w:rsidRDefault="00077B57"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lastRenderedPageBreak/>
        <w:t>252. Перед началом выполнения работ необходимо:</w:t>
      </w:r>
    </w:p>
    <w:p w:rsidR="00077B57" w:rsidRPr="00D8146A" w:rsidRDefault="00077B57"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lastRenderedPageBreak/>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г) возможность электротравм и ожогов при нагреве электротоком арматурных стержней;</w:t>
      </w:r>
    </w:p>
    <w:p w:rsidR="00077B57" w:rsidRPr="00D8146A" w:rsidRDefault="00077B57" w:rsidP="00077B57">
      <w:pPr>
        <w:pStyle w:val="ConsPlusNormal"/>
        <w:spacing w:before="240"/>
        <w:ind w:firstLine="540"/>
        <w:jc w:val="both"/>
      </w:pPr>
      <w:r w:rsidRPr="00D8146A">
        <w:t>д) травмоопасность работ по натяжению арматуры;</w:t>
      </w:r>
    </w:p>
    <w:p w:rsidR="00077B57" w:rsidRPr="00D8146A" w:rsidRDefault="00077B57" w:rsidP="00077B57">
      <w:pPr>
        <w:pStyle w:val="ConsPlusNormal"/>
        <w:spacing w:before="240"/>
        <w:ind w:firstLine="540"/>
        <w:jc w:val="both"/>
      </w:pPr>
      <w:r w:rsidRPr="00D8146A">
        <w:lastRenderedPageBreak/>
        <w:t>е) возможность электротравм при применении электровибраторов и при электропрогреве бетона;</w:t>
      </w:r>
    </w:p>
    <w:p w:rsidR="00077B57" w:rsidRPr="00D8146A" w:rsidRDefault="00077B57" w:rsidP="00077B57">
      <w:pPr>
        <w:pStyle w:val="ConsPlusNormal"/>
        <w:spacing w:before="240"/>
        <w:ind w:firstLine="540"/>
        <w:jc w:val="both"/>
      </w:pPr>
      <w:r w:rsidRPr="00D8146A">
        <w:t>ж) травмоопасность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271. Каждый день перед началом укладки бетона в опалубку проверяется состояние тары, опалубки и средств подмащивания.</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lastRenderedPageBreak/>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 Требования по охране труда при производстве стекольных</w:t>
      </w:r>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в) дефектное остекление (битые и слабозакрепленные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lastRenderedPageBreak/>
        <w:t>а) опирать приставные лестницы на стекла и горбыльковые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ж) при использовании свободностоящих средств подмащивания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lastRenderedPageBreak/>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м/с.</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r w:rsidRPr="00D8146A">
        <w:t>з) быть закреплены от смещения паводком, сильным ветром;</w:t>
      </w:r>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при работе на высоте в ограниченных</w:t>
      </w:r>
    </w:p>
    <w:p w:rsidR="00077B57" w:rsidRPr="00D8146A" w:rsidRDefault="00077B57" w:rsidP="00077B57">
      <w:pPr>
        <w:pStyle w:val="ConsPlusTitle"/>
        <w:jc w:val="center"/>
      </w:pPr>
      <w:r w:rsidRPr="00D8146A">
        <w:t>и замкнутых пространствах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11"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rsidSect="00C46663">
          <w:pgSz w:w="11906" w:h="16838"/>
          <w:pgMar w:top="426" w:right="566" w:bottom="426"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968"/>
      <w:bookmarkEnd w:id="19"/>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Выдан "__" ________ 20__ года</w:t>
      </w:r>
    </w:p>
    <w:p w:rsidR="00077B57" w:rsidRPr="00D8146A" w:rsidRDefault="00077B57" w:rsidP="00077B57">
      <w:pPr>
        <w:pStyle w:val="ConsPlusNonformat"/>
        <w:jc w:val="both"/>
      </w:pPr>
      <w:r w:rsidRPr="00D8146A">
        <w:t xml:space="preserve">                        Действителен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ознакомлен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1. Необходимые для производства работ:</w:t>
      </w:r>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3" w:name="Par1126"/>
      <w:bookmarkEnd w:id="23"/>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(должность, фамилия, имя, отчество (при наличии), подпись</w:t>
      </w:r>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допуск продлен до: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4" w:name="Par1220"/>
      <w:bookmarkEnd w:id="24"/>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││Лич. книжка № __│Лич. книжка № ____│Лич.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│на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врача,│фамилия,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об- │Заключение врача,│фамилия, ини- ││├───────────────┼─────────────────┼──────────────────┤</w:t>
      </w:r>
    </w:p>
    <w:p w:rsidR="00077B57" w:rsidRPr="00D8146A" w:rsidRDefault="00077B57" w:rsidP="00077B57">
      <w:pPr>
        <w:pStyle w:val="ConsPlusNonformat"/>
        <w:jc w:val="both"/>
        <w:rPr>
          <w:sz w:val="16"/>
          <w:szCs w:val="16"/>
        </w:rPr>
      </w:pPr>
      <w:r w:rsidRPr="00D8146A">
        <w:rPr>
          <w:sz w:val="16"/>
          <w:szCs w:val="16"/>
        </w:rPr>
        <w:t xml:space="preserve"> │следова- │  № медицинской  │циалы, подпись│││               │                 │                  │</w:t>
      </w:r>
    </w:p>
    <w:p w:rsidR="00077B57" w:rsidRPr="00D8146A" w:rsidRDefault="00077B57" w:rsidP="00077B57">
      <w:pPr>
        <w:pStyle w:val="ConsPlusNonformat"/>
        <w:jc w:val="both"/>
        <w:rPr>
          <w:sz w:val="16"/>
          <w:szCs w:val="16"/>
        </w:rPr>
      </w:pPr>
      <w:r w:rsidRPr="00D8146A">
        <w:rPr>
          <w:sz w:val="16"/>
          <w:szCs w:val="16"/>
        </w:rPr>
        <w:t xml:space="preserve"> │ния      │     справки     │и личная пе-  ││├───────────────┼─────────────────┼──────────────────┤</w:t>
      </w:r>
    </w:p>
    <w:p w:rsidR="00077B57" w:rsidRPr="00D8146A" w:rsidRDefault="00077B57" w:rsidP="00077B57">
      <w:pPr>
        <w:pStyle w:val="ConsPlusNonformat"/>
        <w:jc w:val="both"/>
        <w:rPr>
          <w:sz w:val="16"/>
          <w:szCs w:val="16"/>
        </w:rPr>
      </w:pPr>
      <w:r w:rsidRPr="00D8146A">
        <w:rPr>
          <w:sz w:val="16"/>
          <w:szCs w:val="16"/>
        </w:rPr>
        <w:t xml:space="preserve"> │         │                 │чать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r w:rsidRPr="00D8146A">
        <w:rPr>
          <w:sz w:val="16"/>
          <w:szCs w:val="16"/>
        </w:rPr>
        <w:t>│     │  образовательное   │                │││продолжительность│    (удостоверения,   │           │</w:t>
      </w:r>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повышения  квалификации,  тренинги, курсы по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r w:rsidRPr="00D8146A">
        <w:rPr>
          <w:sz w:val="16"/>
          <w:szCs w:val="16"/>
        </w:rPr>
        <w:t>производстве,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│тельность│мальная│  ответственного  │</w:t>
      </w:r>
    </w:p>
    <w:p w:rsidR="00077B57" w:rsidRPr="00D8146A" w:rsidRDefault="00077B57"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077B57" w:rsidRPr="00D8146A" w:rsidRDefault="00077B57" w:rsidP="00077B57">
      <w:pPr>
        <w:pStyle w:val="ConsPlusNonformat"/>
        <w:jc w:val="both"/>
        <w:rPr>
          <w:sz w:val="16"/>
          <w:szCs w:val="16"/>
        </w:rPr>
      </w:pPr>
      <w:r w:rsidRPr="00D8146A">
        <w:rPr>
          <w:sz w:val="16"/>
          <w:szCs w:val="16"/>
        </w:rPr>
        <w:t>│    │     работы      │                    │││               │часах)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                 │                    │││               │         │       │     наличии)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12"/>
          <w:footerReference w:type="default" r:id="rId13"/>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04"/>
            <w:bookmarkEnd w:id="30"/>
            <w:r w:rsidRPr="00D8146A">
              <w:rPr>
                <w:noProof/>
                <w:position w:val="-133"/>
              </w:rPr>
              <w:drawing>
                <wp:inline distT="0" distB="0" distL="0" distR="0" wp14:anchorId="7C7CC030" wp14:editId="58E5E653">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51406C">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14:anchorId="06C1E5C8" wp14:editId="5798E526">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4"/>
            <w:bookmarkEnd w:id="31"/>
            <w:r w:rsidRPr="00D8146A">
              <w:rPr>
                <w:noProof/>
                <w:position w:val="-85"/>
              </w:rPr>
              <w:drawing>
                <wp:inline distT="0" distB="0" distL="0" distR="0" wp14:anchorId="1F9BC530" wp14:editId="35E888DF">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2" w:name="Par1617"/>
            <w:bookmarkEnd w:id="32"/>
            <w:r w:rsidRPr="00D8146A">
              <w:rPr>
                <w:noProof/>
                <w:position w:val="-238"/>
              </w:rPr>
              <w:drawing>
                <wp:inline distT="0" distB="0" distL="0" distR="0" wp14:anchorId="34D7A2F6" wp14:editId="4F9389F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14:anchorId="6A1F9C78" wp14:editId="59C29117">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14:anchorId="184515F8" wp14:editId="2D68932D">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14:anchorId="1FE2F526" wp14:editId="60E3777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21"/>
          <w:footerReference w:type="default" r:id="rId22"/>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3" w:name="Par1638"/>
      <w:bookmarkEnd w:id="33"/>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Минимальное расстояние отлета перемещаемого (падающего) груза (предмета), м</w:t>
            </w:r>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w:t>
      </w:r>
      <w:r w:rsidRPr="00D8146A">
        <w:lastRenderedPageBreak/>
        <w:t>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697"/>
            <w:bookmarkEnd w:id="36"/>
            <w:r w:rsidRPr="00D8146A">
              <w:rPr>
                <w:noProof/>
                <w:position w:val="-140"/>
              </w:rPr>
              <w:drawing>
                <wp:inline distT="0" distB="0" distL="0" distR="0" wp14:anchorId="1169EC37" wp14:editId="2797BC5E">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06"/>
            <w:bookmarkEnd w:id="37"/>
            <w:r w:rsidRPr="00D8146A">
              <w:rPr>
                <w:noProof/>
                <w:position w:val="-241"/>
              </w:rPr>
              <w:drawing>
                <wp:inline distT="0" distB="0" distL="0" distR="0" wp14:anchorId="03223972" wp14:editId="53026EFA">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16"/>
            <w:bookmarkEnd w:id="38"/>
            <w:r w:rsidRPr="00D8146A">
              <w:rPr>
                <w:noProof/>
                <w:position w:val="-153"/>
              </w:rPr>
              <w:drawing>
                <wp:inline distT="0" distB="0" distL="0" distR="0" wp14:anchorId="1F685F3E" wp14:editId="021A7FA8">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t xml:space="preserve">Подсоединение к точке, расположенной на </w:t>
            </w:r>
            <w:r w:rsidRPr="00D8146A">
              <w:lastRenderedPageBreak/>
              <w:t>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27"/>
            <w:bookmarkEnd w:id="39"/>
            <w:r w:rsidRPr="00D8146A">
              <w:rPr>
                <w:noProof/>
                <w:position w:val="-213"/>
              </w:rPr>
              <w:drawing>
                <wp:inline distT="0" distB="0" distL="0" distR="0" wp14:anchorId="4D9FF100" wp14:editId="0BED63D9">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0" w:name="Par1742"/>
            <w:bookmarkEnd w:id="40"/>
            <w:r w:rsidRPr="00D8146A">
              <w:rPr>
                <w:noProof/>
                <w:position w:val="-174"/>
              </w:rPr>
              <w:drawing>
                <wp:inline distT="0" distB="0" distL="0" distR="0" wp14:anchorId="2D1C33F4" wp14:editId="2E01F35B">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трипод;</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14:anchorId="1BE1AA20" wp14:editId="3B484CB7">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14:anchorId="5FB3E012" wp14:editId="12A7F958">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(Pi) от вертикальной плоскости </w:t>
            </w:r>
            <w:r w:rsidRPr="00D8146A">
              <w:rPr>
                <w:noProof/>
                <w:position w:val="-6"/>
              </w:rPr>
              <w:drawing>
                <wp:inline distT="0" distB="0" distL="0" distR="0" wp14:anchorId="51156089" wp14:editId="3C25511F">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14:anchorId="7EA5D492" wp14:editId="3AD8DBBA">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2C723D9F" wp14:editId="35B2C871">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26C05C10" wp14:editId="3C989074">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14:anchorId="43EA8649" wp14:editId="172E77B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14:anchorId="6CB25441" wp14:editId="10574018">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7E42A392" wp14:editId="5D8A037C">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38"/>
            <w:bookmarkEnd w:id="42"/>
            <w:r w:rsidRPr="00D8146A">
              <w:rPr>
                <w:noProof/>
                <w:position w:val="-193"/>
              </w:rPr>
              <w:drawing>
                <wp:inline distT="0" distB="0" distL="0" distR="0" wp14:anchorId="12B4982C" wp14:editId="353E8795">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3AE4306D" wp14:editId="5F22A282">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4EC1380E" wp14:editId="65906154">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3" w:name="Par1847"/>
            <w:bookmarkEnd w:id="43"/>
            <w:r w:rsidRPr="00D8146A">
              <w:rPr>
                <w:noProof/>
                <w:position w:val="-105"/>
              </w:rPr>
              <w:drawing>
                <wp:inline distT="0" distB="0" distL="0" distR="0" wp14:anchorId="6EF2B119" wp14:editId="6F810743">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440086DB" wp14:editId="63426097">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04806351" wp14:editId="4C6EC177">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14:anchorId="5000BE0F" wp14:editId="47881865">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4B1CB774" wp14:editId="27B6B209">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26D8D565" wp14:editId="677F3A2A">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i</w:t>
            </w:r>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3"/>
          <w:footerReference w:type="default" r:id="rId44"/>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14:anchorId="16E7391F" wp14:editId="3F872843">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14:anchorId="3F206F8D" wp14:editId="5A644C9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14:anchorId="54DA1012" wp14:editId="4CA7619F">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14:anchorId="4C58FDDB" wp14:editId="0D0FA662">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lastRenderedPageBreak/>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2C6EBFB1" wp14:editId="2FBCA4B8">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73080241" wp14:editId="154B6888">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14:anchorId="08F5F90F" wp14:editId="5F606B25">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lastRenderedPageBreak/>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14:anchorId="10FB5B36" wp14:editId="15E6E842">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xml:space="preserve">- устройство позиционирования на канатах типа B для подъема по канату, приводимое в </w:t>
            </w:r>
            <w:r w:rsidRPr="00D8146A">
              <w:lastRenderedPageBreak/>
              <w:t>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3"/>
          <w:footerReference w:type="default" r:id="rId54"/>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1"/>
            <w:bookmarkEnd w:id="48"/>
            <w:r w:rsidRPr="00D8146A">
              <w:rPr>
                <w:noProof/>
                <w:position w:val="-225"/>
              </w:rPr>
              <w:drawing>
                <wp:inline distT="0" distB="0" distL="0" distR="0" wp14:anchorId="5668E3F2" wp14:editId="10FDAF0E">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69"/>
            <w:bookmarkEnd w:id="49"/>
            <w:r w:rsidRPr="00D8146A">
              <w:rPr>
                <w:noProof/>
                <w:position w:val="-74"/>
              </w:rPr>
              <w:drawing>
                <wp:inline distT="0" distB="0" distL="0" distR="0" wp14:anchorId="6F317464" wp14:editId="574B0508">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14:anchorId="740CE28A" wp14:editId="2D5BB1C8">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31C023FE" wp14:editId="3331950D">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102FDC08" wp14:editId="1718DD4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0" w:name="Par2083"/>
            <w:bookmarkEnd w:id="50"/>
            <w:r w:rsidRPr="00D8146A">
              <w:rPr>
                <w:noProof/>
                <w:position w:val="-343"/>
              </w:rPr>
              <w:drawing>
                <wp:inline distT="0" distB="0" distL="0" distR="0" wp14:anchorId="2FEC9886" wp14:editId="22A40FF8">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14:anchorId="0B0554EB" wp14:editId="66977B35">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14:anchorId="5C5E972A" wp14:editId="33DA0A37">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14:anchorId="4EC69F4B" wp14:editId="34D9ECBE">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14:anchorId="275C0F77" wp14:editId="11CA04ED">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0E2BB086" wp14:editId="3D1FAF8A">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lastRenderedPageBreak/>
              <w:drawing>
                <wp:inline distT="0" distB="0" distL="0" distR="0" wp14:anchorId="039E1714" wp14:editId="62E81ADA">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7D5B0D0F" wp14:editId="2910FFEC">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14:anchorId="0C36C3CC" wp14:editId="2C023264">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14:anchorId="6B53F287" wp14:editId="0E8C1AD5">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14:anchorId="2FEE2589" wp14:editId="5E22CF89">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14:anchorId="7880A1A5" wp14:editId="79C61FD6">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14:anchorId="40C06055" wp14:editId="2F3C8601">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3FEDA822" wp14:editId="1B57FD0A">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14:anchorId="19933690" wp14:editId="3FA0E231">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w:t>
            </w:r>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lastRenderedPageBreak/>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51406C">
            <w:pPr>
              <w:pStyle w:val="ConsPlusNormal"/>
              <w:ind w:firstLine="283"/>
              <w:jc w:val="both"/>
            </w:pPr>
            <w:r w:rsidRPr="00D8146A">
              <w:t>P</w:t>
            </w:r>
            <w:r w:rsidRPr="00D8146A">
              <w:rPr>
                <w:vertAlign w:val="subscript"/>
              </w:rPr>
              <w:t>к</w:t>
            </w:r>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14:anchorId="1A124E44" wp14:editId="4B513FB9">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14:anchorId="07067ED1" wp14:editId="1F3BCCE7">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14:anchorId="54307D81" wp14:editId="634B918E">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651BF0AA" wp14:editId="7BECA22A">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14:anchorId="4016217D" wp14:editId="2C0F988B">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14:anchorId="6D5BE80E" wp14:editId="79E25FF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Грейпвайн</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14:anchorId="7C8767F4" wp14:editId="71ABFFE3">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Брамшкотовый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14:anchorId="6E84983B" wp14:editId="6FD0F782">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"Маршара"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14:anchorId="3EB41B9B" wp14:editId="1E93DA02">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14:anchorId="291F4A42" wp14:editId="30707D0D">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"Бахмана"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14:anchorId="667A229A" wp14:editId="768E67B3">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Может быть применен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14:anchorId="502D4499" wp14:editId="73AD841C">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14:anchorId="62B220E7" wp14:editId="66A52C23">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14:anchorId="699B1BF8" wp14:editId="7E8CF073">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самоспасения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14:anchorId="7FF1798A" wp14:editId="6DD09672">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3" w:name="Par2233"/>
            <w:bookmarkEnd w:id="53"/>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14:anchorId="7628823B" wp14:editId="0B190427">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59C1033D" wp14:editId="5CA62867">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14:anchorId="6D68F12D" wp14:editId="6DF92B8E">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14:anchorId="0B08C91F" wp14:editId="6B185857">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p>
    <w:p w:rsidR="00677461" w:rsidRPr="002F05C6" w:rsidRDefault="00077B57" w:rsidP="00077B57">
      <w:pPr>
        <w:pStyle w:val="ConsPlusNormal"/>
        <w:ind w:firstLine="567"/>
        <w:jc w:val="both"/>
      </w:pPr>
      <w:r>
        <w:t xml:space="preserve">Локализация: </w:t>
      </w:r>
      <w:hyperlink r:id="rId92"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3F" w:rsidRDefault="0079153F">
      <w:pPr>
        <w:spacing w:after="0" w:line="240" w:lineRule="auto"/>
      </w:pPr>
      <w:r>
        <w:separator/>
      </w:r>
    </w:p>
  </w:endnote>
  <w:endnote w:type="continuationSeparator" w:id="0">
    <w:p w:rsidR="0079153F" w:rsidRDefault="0079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3F" w:rsidRDefault="0079153F">
      <w:pPr>
        <w:spacing w:after="0" w:line="240" w:lineRule="auto"/>
      </w:pPr>
      <w:r>
        <w:separator/>
      </w:r>
    </w:p>
  </w:footnote>
  <w:footnote w:type="continuationSeparator" w:id="0">
    <w:p w:rsidR="0079153F" w:rsidRDefault="0079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5" w:rsidRDefault="00CC134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57"/>
    <w:rsid w:val="00077B57"/>
    <w:rsid w:val="000B1FBB"/>
    <w:rsid w:val="002F05C6"/>
    <w:rsid w:val="003872DB"/>
    <w:rsid w:val="003D05DF"/>
    <w:rsid w:val="00677461"/>
    <w:rsid w:val="0079153F"/>
    <w:rsid w:val="0096033F"/>
    <w:rsid w:val="00C46663"/>
    <w:rsid w:val="00CC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FB89-8E4B-4BE7-8D3B-2A148945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header" Target="header3.xml"/><Relationship Id="rId42" Type="http://schemas.openxmlformats.org/officeDocument/2006/relationships/image" Target="media/image28.wmf"/><Relationship Id="rId47" Type="http://schemas.openxmlformats.org/officeDocument/2006/relationships/image" Target="media/image31.png"/><Relationship Id="rId63" Type="http://schemas.openxmlformats.org/officeDocument/2006/relationships/image" Target="media/image45.png"/><Relationship Id="rId68" Type="http://schemas.openxmlformats.org/officeDocument/2006/relationships/image" Target="media/image50.wmf"/><Relationship Id="rId84" Type="http://schemas.openxmlformats.org/officeDocument/2006/relationships/image" Target="media/image66.png"/><Relationship Id="rId89" Type="http://schemas.openxmlformats.org/officeDocument/2006/relationships/image" Target="media/image71.png"/><Relationship Id="rId16" Type="http://schemas.openxmlformats.org/officeDocument/2006/relationships/image" Target="media/image4.png"/><Relationship Id="rId11" Type="http://schemas.openxmlformats.org/officeDocument/2006/relationships/hyperlink" Target="https://&#1073;&#1083;&#1086;&#1075;-&#1080;&#1085;&#1078;&#1077;&#1085;&#1077;&#1088;&#1072;.&#1088;&#1092;/oxrana-truda" TargetMode="External"/><Relationship Id="rId32" Type="http://schemas.openxmlformats.org/officeDocument/2006/relationships/image" Target="media/image18.wmf"/><Relationship Id="rId37" Type="http://schemas.openxmlformats.org/officeDocument/2006/relationships/image" Target="media/image23.png"/><Relationship Id="rId53" Type="http://schemas.openxmlformats.org/officeDocument/2006/relationships/header" Target="header5.xml"/><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endnotes" Target="endnotes.xml"/><Relationship Id="rId90" Type="http://schemas.openxmlformats.org/officeDocument/2006/relationships/image" Target="media/image72.png"/><Relationship Id="rId22" Type="http://schemas.openxmlformats.org/officeDocument/2006/relationships/footer" Target="footer3.xml"/><Relationship Id="rId27" Type="http://schemas.openxmlformats.org/officeDocument/2006/relationships/image" Target="media/image13.png"/><Relationship Id="rId43" Type="http://schemas.openxmlformats.org/officeDocument/2006/relationships/header" Target="header4.xml"/><Relationship Id="rId48" Type="http://schemas.openxmlformats.org/officeDocument/2006/relationships/image" Target="media/image32.png"/><Relationship Id="rId64" Type="http://schemas.openxmlformats.org/officeDocument/2006/relationships/image" Target="media/image46.wmf"/><Relationship Id="rId69" Type="http://schemas.openxmlformats.org/officeDocument/2006/relationships/image" Target="media/image51.png"/><Relationship Id="rId8" Type="http://schemas.openxmlformats.org/officeDocument/2006/relationships/hyperlink" Target="https://&#1073;&#1083;&#1086;&#1075;-&#1080;&#1085;&#1078;&#1077;&#1085;&#1077;&#1088;&#1072;.&#1088;&#1092;/oxrana-truda" TargetMode="External"/><Relationship Id="rId51" Type="http://schemas.openxmlformats.org/officeDocument/2006/relationships/image" Target="media/image35.wmf"/><Relationship Id="rId72" Type="http://schemas.openxmlformats.org/officeDocument/2006/relationships/image" Target="media/image54.wmf"/><Relationship Id="rId80" Type="http://schemas.openxmlformats.org/officeDocument/2006/relationships/image" Target="media/image62.png"/><Relationship Id="rId85" Type="http://schemas.openxmlformats.org/officeDocument/2006/relationships/image" Target="media/image67.png"/><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0.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footer" Target="footer5.xml"/><Relationship Id="rId62" Type="http://schemas.openxmlformats.org/officeDocument/2006/relationships/image" Target="media/image44.wmf"/><Relationship Id="rId70" Type="http://schemas.openxmlformats.org/officeDocument/2006/relationships/image" Target="media/image52.wmf"/><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image" Target="media/image73.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wmf"/><Relationship Id="rId49" Type="http://schemas.openxmlformats.org/officeDocument/2006/relationships/image" Target="media/image33.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footer" Target="footer4.xml"/><Relationship Id="rId52" Type="http://schemas.openxmlformats.org/officeDocument/2006/relationships/image" Target="media/image36.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wmf"/><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png"/><Relationship Id="rId39" Type="http://schemas.openxmlformats.org/officeDocument/2006/relationships/image" Target="media/image25.wmf"/><Relationship Id="rId34" Type="http://schemas.openxmlformats.org/officeDocument/2006/relationships/image" Target="media/image20.png"/><Relationship Id="rId50" Type="http://schemas.openxmlformats.org/officeDocument/2006/relationships/image" Target="media/image34.png"/><Relationship Id="rId55" Type="http://schemas.openxmlformats.org/officeDocument/2006/relationships/image" Target="media/image37.png"/><Relationship Id="rId76" Type="http://schemas.openxmlformats.org/officeDocument/2006/relationships/image" Target="media/image58.png"/><Relationship Id="rId7" Type="http://schemas.openxmlformats.org/officeDocument/2006/relationships/hyperlink" Target="https://ppr-stroy.ru/" TargetMode="External"/><Relationship Id="rId71" Type="http://schemas.openxmlformats.org/officeDocument/2006/relationships/image" Target="media/image53.png"/><Relationship Id="rId9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29.png"/><Relationship Id="rId66" Type="http://schemas.openxmlformats.org/officeDocument/2006/relationships/image" Target="media/image48.wmf"/><Relationship Id="rId87" Type="http://schemas.openxmlformats.org/officeDocument/2006/relationships/image" Target="media/image69.png"/><Relationship Id="rId61" Type="http://schemas.openxmlformats.org/officeDocument/2006/relationships/image" Target="media/image43.png"/><Relationship Id="rId82" Type="http://schemas.openxmlformats.org/officeDocument/2006/relationships/image" Target="media/image64.png"/><Relationship Id="rId19" Type="http://schemas.openxmlformats.org/officeDocument/2006/relationships/image" Target="media/image7.wmf"/><Relationship Id="rId14" Type="http://schemas.openxmlformats.org/officeDocument/2006/relationships/image" Target="media/image2.png"/><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38.png"/><Relationship Id="rId77" Type="http://schemas.openxmlformats.org/officeDocument/2006/relationships/image" Target="media/image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27356</Words>
  <Characters>155935</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5</cp:revision>
  <dcterms:created xsi:type="dcterms:W3CDTF">2021-01-11T05:48:00Z</dcterms:created>
  <dcterms:modified xsi:type="dcterms:W3CDTF">2021-01-11T08:24:00Z</dcterms:modified>
</cp:coreProperties>
</file>