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09" w:tblpY="107"/>
        <w:tblW w:w="11107" w:type="dxa"/>
        <w:tblLook w:val="04A0" w:firstRow="1" w:lastRow="0" w:firstColumn="1" w:lastColumn="0" w:noHBand="0" w:noVBand="1"/>
      </w:tblPr>
      <w:tblGrid>
        <w:gridCol w:w="2748"/>
        <w:gridCol w:w="8359"/>
      </w:tblGrid>
      <w:tr w:rsidR="00812557" w:rsidRPr="009B7B7A" w:rsidTr="003429B7">
        <w:trPr>
          <w:trHeight w:val="2268"/>
        </w:trPr>
        <w:tc>
          <w:tcPr>
            <w:tcW w:w="2748" w:type="dxa"/>
            <w:shd w:val="clear" w:color="auto" w:fill="auto"/>
          </w:tcPr>
          <w:p w:rsidR="00812557" w:rsidRPr="009B7B7A" w:rsidRDefault="00812557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790F2F" wp14:editId="224856D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1219200" cy="1543050"/>
                  <wp:effectExtent l="0" t="0" r="0" b="0"/>
                  <wp:wrapSquare wrapText="right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shd w:val="clear" w:color="auto" w:fill="auto"/>
          </w:tcPr>
          <w:p w:rsidR="00812557" w:rsidRPr="009B7B7A" w:rsidRDefault="00812557" w:rsidP="003429B7">
            <w:pPr>
              <w:autoSpaceDE w:val="0"/>
              <w:autoSpaceDN w:val="0"/>
              <w:jc w:val="center"/>
            </w:pPr>
          </w:p>
          <w:p w:rsidR="00812557" w:rsidRDefault="00812557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812557" w:rsidRPr="009B7B7A" w:rsidRDefault="00812557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hyperlink r:id="rId7" w:history="1">
              <w:r w:rsidR="002A4759">
                <w:rPr>
                  <w:rStyle w:val="a3"/>
                  <w:sz w:val="28"/>
                </w:rPr>
                <w:t>PPR-STROY.RU</w:t>
              </w:r>
            </w:hyperlink>
            <w:bookmarkStart w:id="0" w:name="_GoBack"/>
            <w:bookmarkEnd w:id="0"/>
          </w:p>
          <w:p w:rsidR="00812557" w:rsidRPr="00963184" w:rsidRDefault="00812557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4F6F">
        <w:rPr>
          <w:rFonts w:ascii="Arial" w:hAnsi="Arial" w:cs="Arial"/>
          <w:sz w:val="48"/>
          <w:szCs w:val="48"/>
        </w:rPr>
        <w:t xml:space="preserve">Приказ Минтруда России от 18.11.2020 </w:t>
      </w:r>
      <w:r>
        <w:rPr>
          <w:rFonts w:ascii="Arial" w:hAnsi="Arial" w:cs="Arial"/>
          <w:sz w:val="48"/>
          <w:szCs w:val="48"/>
        </w:rPr>
        <w:t>№</w:t>
      </w:r>
      <w:r w:rsidRPr="00844F6F">
        <w:rPr>
          <w:rFonts w:ascii="Arial" w:hAnsi="Arial" w:cs="Arial"/>
          <w:sz w:val="48"/>
          <w:szCs w:val="48"/>
        </w:rPr>
        <w:t xml:space="preserve"> 814н</w:t>
      </w:r>
      <w:r w:rsidRPr="00844F6F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844F6F">
        <w:rPr>
          <w:rFonts w:ascii="Arial" w:hAnsi="Arial" w:cs="Arial"/>
          <w:sz w:val="48"/>
          <w:szCs w:val="48"/>
        </w:rPr>
        <w:t>Об утверждении Правил по охране труда при эксплуатации промышленного транспорта</w:t>
      </w:r>
      <w:r>
        <w:rPr>
          <w:rFonts w:ascii="Arial" w:hAnsi="Arial" w:cs="Arial"/>
          <w:sz w:val="48"/>
          <w:szCs w:val="48"/>
        </w:rPr>
        <w:t>»</w:t>
      </w:r>
      <w:r w:rsidRPr="00844F6F">
        <w:rPr>
          <w:rFonts w:ascii="Arial" w:hAnsi="Arial" w:cs="Arial"/>
          <w:sz w:val="48"/>
          <w:szCs w:val="48"/>
        </w:rPr>
        <w:br/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4F6F">
        <w:rPr>
          <w:rFonts w:ascii="Arial" w:hAnsi="Arial" w:cs="Arial"/>
          <w:sz w:val="36"/>
          <w:szCs w:val="36"/>
        </w:rPr>
        <w:t>Зарегистрировано в Ми</w:t>
      </w:r>
      <w:r>
        <w:rPr>
          <w:rFonts w:ascii="Arial" w:hAnsi="Arial" w:cs="Arial"/>
          <w:sz w:val="36"/>
          <w:szCs w:val="36"/>
        </w:rPr>
        <w:t>нюсте России 09.12.2020 № 61355</w:t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  <w:sectPr w:rsidR="00AD4F20" w:rsidRPr="00844F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outlineLvl w:val="0"/>
      </w:pPr>
      <w:r>
        <w:lastRenderedPageBreak/>
        <w:t>Зарегистрировано в Минюсте России 9 декабря 2020 г. № 61355</w:t>
      </w:r>
    </w:p>
    <w:p w:rsidR="00AD4F20" w:rsidRDefault="00AD4F20" w:rsidP="00AD4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ПРИКАЗ</w:t>
      </w:r>
    </w:p>
    <w:p w:rsidR="00AD4F20" w:rsidRDefault="00AD4F20" w:rsidP="00AD4F20">
      <w:pPr>
        <w:pStyle w:val="ConsPlusTitle"/>
        <w:jc w:val="center"/>
      </w:pPr>
      <w:r>
        <w:t>от 18 ноября 2020 г. № 814н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27 августа 2018 г. №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№ 52353).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Министр</w:t>
      </w:r>
    </w:p>
    <w:p w:rsidR="00AD4F20" w:rsidRDefault="00AD4F20" w:rsidP="00AD4F20">
      <w:pPr>
        <w:pStyle w:val="ConsPlusNormal"/>
        <w:jc w:val="right"/>
      </w:pPr>
      <w:r>
        <w:t>А.О.КОТЯКОВ</w:t>
      </w:r>
    </w:p>
    <w:p w:rsidR="00AD4F20" w:rsidRDefault="00AD4F20" w:rsidP="00AD4F20">
      <w:pPr>
        <w:pStyle w:val="ConsPlusNormal"/>
        <w:ind w:firstLine="567"/>
        <w:jc w:val="both"/>
      </w:pPr>
      <w:bookmarkStart w:id="1" w:name="_Hlk59064116"/>
      <w:r>
        <w:t xml:space="preserve">Локализация: </w:t>
      </w:r>
      <w:hyperlink r:id="rId8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 w:rsidSect="0062244C">
          <w:headerReference w:type="default" r:id="rId9"/>
          <w:footerReference w:type="default" r:id="rId10"/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0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приказу Министерства труда</w:t>
      </w:r>
    </w:p>
    <w:p w:rsidR="00AD4F20" w:rsidRDefault="00AD4F20" w:rsidP="00AD4F20">
      <w:pPr>
        <w:pStyle w:val="ConsPlusNormal"/>
        <w:jc w:val="right"/>
      </w:pPr>
      <w:r>
        <w:t>и социальной защиты</w:t>
      </w:r>
    </w:p>
    <w:p w:rsidR="00AD4F20" w:rsidRDefault="00AD4F20" w:rsidP="00AD4F20">
      <w:pPr>
        <w:pStyle w:val="ConsPlusNormal"/>
        <w:jc w:val="right"/>
      </w:pPr>
      <w:r>
        <w:t>Российской Федерации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bookmarkStart w:id="2" w:name="Par30"/>
      <w:bookmarkEnd w:id="2"/>
      <w:r>
        <w:t>ПРАВИЛА</w:t>
      </w:r>
    </w:p>
    <w:p w:rsidR="00AD4F20" w:rsidRDefault="00AD4F20" w:rsidP="00AD4F20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I. Общие положения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 &lt;1&gt;, за исключением высокоавтоматизированного транспорта.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&lt;1&gt;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2020, № 14, ст. 2098).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5. Работодатель обязан обеспечить: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обучение работников по охране труда и проверку знаний требований охраны труда;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повышенного уровня шума и вибрации;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повышенной или пониженной температуры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недостаточной освещенности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физических и нервно-психических перегрузок.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</w:t>
      </w:r>
      <w:r>
        <w:lastRenderedPageBreak/>
        <w:t>дистанционную видео-, аудио или иную фиксацию процессов производства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AD4F20" w:rsidRDefault="00AD4F20" w:rsidP="00AD4F20">
      <w:pPr>
        <w:pStyle w:val="ConsPlusTitle"/>
        <w:jc w:val="center"/>
      </w:pPr>
      <w:r>
        <w:t>по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ar628" w:tooltip="                            НАРЯД-ДОПУСК N 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12. 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производственной территории организации, производственным</w:t>
      </w:r>
    </w:p>
    <w:p w:rsidR="00AD4F20" w:rsidRDefault="00AD4F20" w:rsidP="00AD4F20">
      <w:pPr>
        <w:pStyle w:val="ConsPlusTitle"/>
        <w:jc w:val="center"/>
      </w:pPr>
      <w:r>
        <w:t>зданиям и сооружениям, производственным помещениям,</w:t>
      </w:r>
    </w:p>
    <w:p w:rsidR="00AD4F20" w:rsidRDefault="00AD4F20" w:rsidP="00AD4F20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&lt;2&gt;.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&lt;2&gt;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lastRenderedPageBreak/>
        <w:t>17. На территории должны быть оборудованы места для хранения деталей и агрегатов.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24. В помещениях для стоянки и хранения транспортных средств вдоль стен должны быть установлены колесоотбойные брусья.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29. Помещения для стоянки и хранения транспортных средств должны быть оборудованы </w:t>
      </w:r>
      <w:r>
        <w:lastRenderedPageBreak/>
        <w:t>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зарядку (подзарядку) аккумуляторных батарей;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42.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AD4F20" w:rsidRDefault="00AD4F20" w:rsidP="00AD4F20">
      <w:pPr>
        <w:pStyle w:val="ConsPlusTitle"/>
        <w:jc w:val="center"/>
      </w:pPr>
      <w:r>
        <w:t>используемым при эксплуатации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49. Погрузочно-разгрузочные площадки должны иметь свободные от грузов зоны, </w:t>
      </w:r>
      <w:r>
        <w:lastRenderedPageBreak/>
        <w:t>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напольного колесного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56. В местах заправки транспортных средств топливом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курить и пользоваться открытым огнем;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3) производить заправку транспортного средства при работающем двигателе;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выключить зажигание, подачу топлива;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к ремонту транспортного средства посторонних лиц;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перевозить на транспортном средстве людей.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автопогрузчиков и электропогрузчиков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глушителем с искрогасителем;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зеркалом заднего вида;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стеклоочистителем (при наличии остекления кабины);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фарами;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68. При захвате груза вилами автопогрузчика или электропогрузчика (далее - погрузчик) необходимо: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подвести вилы под груз на всю длину вил;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поднять вилы на высоту, достаточную для перемещения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наклонить вилы назад для стабилизации груза на вилах.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72. Погрузчики с высотой подъема груза более 2 м должны быть оборудованы ограждением </w:t>
      </w:r>
      <w:r>
        <w:lastRenderedPageBreak/>
        <w:t>(защитным навесом) над рабочим местом водителя, за исключением высокоавтоматизированных погрузчиков.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75. Погрузчики должны окрашиваться в сигнальные цвета.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эксплуатации электрокаров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 с ручным и ножным управлением;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рабочим освещением;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замковым устройством системы пуска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устройством, предохраняющим механизм подъема от перегрузки.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вагонеток и ручных грузовых транспортных тележек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Находиться впереди движущейся вагонетки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84. Максимальная скорость движения вагонеток не должна превышать: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1) 4 км/ч - при ручном перемещении;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3,6 км/ч - при канатной откатке с бесконечным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5,4 км/ч - при откатке концевым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10 км/ч - при электровозной откатке.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AD4F20" w:rsidRDefault="00AD4F20" w:rsidP="00AD4F20">
      <w:pPr>
        <w:pStyle w:val="ConsPlusTitle"/>
        <w:jc w:val="center"/>
      </w:pPr>
      <w:r>
        <w:t>транспорта непрерывного действия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выполнением эргономических требований;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4) включением требований безопасности в техническую (эксплуатационную) документацию организации-изготовителя.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прекратить подачу материала в бункер;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перекрыть выходное отверстие бункера;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провентилировать бункер.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112. Высота проходов вдоль конвейеров должна быть не менее 2,0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AD4F20" w:rsidRDefault="00AD4F20" w:rsidP="00AD4F20">
      <w:pPr>
        <w:pStyle w:val="ConsPlusTitle"/>
        <w:jc w:val="center"/>
      </w:pPr>
      <w:r>
        <w:t>общего применения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120. Ручная загрузка конвейера допускается, если: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125.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126. Грузовые натяжные устройства конвейеров должны иметь концевые упоры для </w:t>
      </w:r>
      <w:r>
        <w:lastRenderedPageBreak/>
        <w:t>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129.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132.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ограждений натяжных и приводных барабанов, роликоопор и отклоняющих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сигнализации и освещения.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загрузочные устройства для насыпных грузов;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3) приемные устройства (бункеры, горловины машин), установленные в местах сброса грузов </w:t>
      </w:r>
      <w:r>
        <w:lastRenderedPageBreak/>
        <w:t>с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Конвейеры </w:t>
      </w:r>
      <w:r>
        <w:rPr>
          <w:noProof/>
          <w:position w:val="-4"/>
        </w:rPr>
        <w:drawing>
          <wp:inline distT="0" distB="0" distL="0" distR="0">
            <wp:extent cx="7315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143. Во время работы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lastRenderedPageBreak/>
        <w:t>ленточных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Максимальная скорость движения конвейерной ленты при ручной грузоразборке устанавливается локальным нормативным актом работодателя с учетом массы и габаритов наибольшего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148. Ленточные конвейеры должны быть оборудованы: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160. Перед пуском ленточного конвейера должны быть проверены: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состояние транспортерной ленты и ее стыков;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исправность звуковой и световой сигнализации;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исправность сигнализирующих датчиков, блокировок;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надежность работы устройств аварийной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правильность натяжения конвейерной ленты;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наличие и исправность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пускать в работу ленточный конвейер при захламленности и загроможденности проходов.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162. Ленточный конвейер должен быть немедленно остановлен при: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пробуксовке конвейерной ленты на приводных барабанах;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появлении запаха гари, дыма, пламени;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ослаблении натяжения конвейерной ленты сверх допустимого;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отсутствии или неисправности ограждающих устройств;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неисправности болтовых соединений;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ненормальном стуке и повышенном уровне шума в редукторе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забивке перегрузочного узла транспортируемым материалом;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10) отсутствии двух и более роликов на смежных опорах;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12) нарушении футеровки приводного и прижимного барабанов;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13) заклинивании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163. Во время работы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смазывать подшипники и другие трущиеся детали;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посторонних лиц к работающему конвейеру.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168. Работа передвижного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 неисправной ходовой части;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 отсутствии ограничительного болта на подъемной раме;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 нахождение работников под поднятой рамой.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пластинчатых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170. При работе пластинчатого конвейера необходимо следить: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 состоянием тормозных устройств, исправностью блокировок, средств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 конвейера должен проводиться ежесменно.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пробуксовки приводной цепи на звездочке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ослабления натяжения приводной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поломки приводной звездочки или обрыва цепи привода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повреждения стыкового соединения тяговой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схода роликовых пластин с направляющих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деформации пластин и осей роликов.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цепных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возможность перехода на местное управление конвейером;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отключение электропривода при затянувшемся пуске;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175.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178. Приямки и зоны загрузки и разгрузки ковшей и люлек цепных конвейеров должны быть </w:t>
      </w:r>
      <w:r>
        <w:lastRenderedPageBreak/>
        <w:t>оборудованы ограждениями с напольным бордюром.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тележечных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убедиться в отсутствии работников в видимых опасных зонах;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подать звуковой и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AD4F20" w:rsidRDefault="00AD4F20" w:rsidP="00AD4F20">
      <w:pPr>
        <w:pStyle w:val="ConsPlusTitle"/>
        <w:jc w:val="center"/>
      </w:pPr>
      <w:r>
        <w:lastRenderedPageBreak/>
        <w:t>(шнековых)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197.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4) эксплуатировать винтовые конвейеры при неисправных крышках и уплотнениях, а также </w:t>
      </w:r>
      <w:r>
        <w:lastRenderedPageBreak/>
        <w:t>при касании шнеком стенок кожуха.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AD4F20" w:rsidRDefault="00AD4F20" w:rsidP="00AD4F20">
      <w:pPr>
        <w:pStyle w:val="ConsPlusTitle"/>
        <w:jc w:val="center"/>
      </w:pPr>
      <w:r>
        <w:t>и гравитационных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возможность травмирования работника перемещаемым по желобу конвейера грузом;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201.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роликовых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210.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</w:t>
      </w:r>
      <w:r>
        <w:lastRenderedPageBreak/>
        <w:t>или поручнями.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211.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подвесных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220.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на подвесном конвейере с неисправными подвесками;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загружать подвески (люльки, платформы, корзины) выше их бортов;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AD4F20" w:rsidRDefault="00AD4F20" w:rsidP="00AD4F20">
      <w:pPr>
        <w:pStyle w:val="ConsPlusTitle"/>
        <w:jc w:val="center"/>
      </w:pPr>
      <w:r>
        <w:t>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AD4F20" w:rsidRDefault="00AD4F20" w:rsidP="00AD4F20">
      <w:pPr>
        <w:pStyle w:val="ConsPlusTitle"/>
        <w:jc w:val="center"/>
      </w:pPr>
      <w:r>
        <w:t>обслуживания и ремонта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1) применение легковоспламеняющихся жидкостей для промывки агрегатов и деталей;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заправка транспортных средств топливом;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AD4F20" w:rsidRDefault="00AD4F20" w:rsidP="00AD4F20">
      <w:pPr>
        <w:pStyle w:val="ConsPlusTitle"/>
        <w:jc w:val="center"/>
      </w:pPr>
      <w:r>
        <w:t>материалов, используемых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AD4F20" w:rsidRDefault="00AD4F20" w:rsidP="00AD4F20">
      <w:pPr>
        <w:pStyle w:val="ConsPlusTitle"/>
        <w:jc w:val="center"/>
      </w:pPr>
      <w:r>
        <w:t>высокоавтоматизированного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67"/>
        <w:jc w:val="both"/>
      </w:pPr>
      <w:r>
        <w:t xml:space="preserve">Локализация: </w:t>
      </w:r>
      <w:hyperlink r:id="rId12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 w:rsidSect="0062244C">
          <w:pgSz w:w="11906" w:h="16838"/>
          <w:pgMar w:top="426" w:right="566" w:bottom="284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1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Правилам по охране труда</w:t>
      </w:r>
    </w:p>
    <w:p w:rsidR="00AD4F20" w:rsidRDefault="00AD4F20" w:rsidP="00AD4F20">
      <w:pPr>
        <w:pStyle w:val="ConsPlusNormal"/>
        <w:jc w:val="right"/>
      </w:pPr>
      <w:r>
        <w:t>при эксплуатации промышленного</w:t>
      </w:r>
    </w:p>
    <w:p w:rsidR="00AD4F20" w:rsidRDefault="00AD4F20" w:rsidP="00AD4F20">
      <w:pPr>
        <w:pStyle w:val="ConsPlusNormal"/>
        <w:jc w:val="right"/>
      </w:pPr>
      <w:r>
        <w:t>транспорта, утвержденным</w:t>
      </w:r>
    </w:p>
    <w:p w:rsidR="00AD4F20" w:rsidRDefault="00AD4F20" w:rsidP="00AD4F20">
      <w:pPr>
        <w:pStyle w:val="ConsPlusNormal"/>
        <w:jc w:val="right"/>
      </w:pPr>
      <w:r>
        <w:t>приказом Минтруда России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Рекомендуемый образец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bookmarkStart w:id="3" w:name="Par628"/>
      <w:bookmarkEnd w:id="3"/>
      <w:r>
        <w:t xml:space="preserve">                            НАРЯД-ДОПУСК № ___</w:t>
      </w:r>
    </w:p>
    <w:p w:rsidR="00AD4F20" w:rsidRDefault="00AD4F20" w:rsidP="00AD4F2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(наименование организации)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1. Наряд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1.1. Производителю работ 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       фамилия и инициалы)</w:t>
      </w:r>
    </w:p>
    <w:p w:rsidR="00AD4F20" w:rsidRDefault="00AD4F20" w:rsidP="00AD4F20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AD4F20" w:rsidRDefault="00AD4F20" w:rsidP="00AD4F20">
      <w:pPr>
        <w:pStyle w:val="ConsPlusNonformat"/>
        <w:jc w:val="both"/>
      </w:pPr>
      <w:r>
        <w:t>безопасности: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1.3. Начать работы: в __ час. __ мин. "__" ________ 20__ г.</w:t>
      </w:r>
    </w:p>
    <w:p w:rsidR="00AD4F20" w:rsidRDefault="00AD4F20" w:rsidP="00AD4F20">
      <w:pPr>
        <w:pStyle w:val="ConsPlusNonformat"/>
        <w:jc w:val="both"/>
      </w:pPr>
      <w:r>
        <w:t>1.4. Окончить работы: в __ час. ___ мин. "__" ________ 20__ г.</w:t>
      </w:r>
    </w:p>
    <w:p w:rsidR="00AD4F20" w:rsidRDefault="00AD4F20" w:rsidP="00AD4F20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AD4F20" w:rsidRDefault="00AD4F20" w:rsidP="00AD4F20">
      <w:pPr>
        <w:pStyle w:val="ConsPlusNonformat"/>
        <w:jc w:val="both"/>
      </w:pPr>
      <w:r>
        <w:t>1.6. С условиями работы ознакомлены:</w:t>
      </w:r>
    </w:p>
    <w:p w:rsidR="00AD4F20" w:rsidRDefault="00AD4F20" w:rsidP="00AD4F20">
      <w:pPr>
        <w:pStyle w:val="ConsPlusNonformat"/>
        <w:jc w:val="both"/>
      </w:pPr>
      <w:r>
        <w:t>Производитель работ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  <w:r>
        <w:t>Допускающий        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2. Допуск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инструктаж)</w:t>
      </w:r>
    </w:p>
    <w:p w:rsidR="00AD4F20" w:rsidRDefault="00AD4F20" w:rsidP="00AD4F20">
      <w:pPr>
        <w:pStyle w:val="ConsPlusNonformat"/>
        <w:jc w:val="both"/>
      </w:pPr>
      <w:r>
        <w:t>проведен бригаде в составе ____ человек, в том числе: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Профессия</w:t>
            </w:r>
          </w:p>
          <w:p w:rsidR="00AD4F20" w:rsidRDefault="00AD4F20" w:rsidP="00AA6AA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D4F20" w:rsidRDefault="00AD4F20" w:rsidP="00AD4F20">
      <w:pPr>
        <w:pStyle w:val="ConsPlusNonformat"/>
        <w:jc w:val="both"/>
      </w:pPr>
      <w:r>
        <w:lastRenderedPageBreak/>
        <w:t>Производитель  работ  и  члены  бригады  с особенностями работ ознакомлены.</w:t>
      </w:r>
    </w:p>
    <w:p w:rsidR="00AD4F20" w:rsidRDefault="00AD4F20" w:rsidP="00AD4F20">
      <w:pPr>
        <w:pStyle w:val="ConsPlusNonformat"/>
        <w:jc w:val="both"/>
      </w:pPr>
      <w:r>
        <w:t>Объект подготовлен к производству 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Допускающий к работе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D4F20" w:rsidRDefault="00AD4F20" w:rsidP="00AD4F20">
      <w:pPr>
        <w:pStyle w:val="ConsPlusNonformat"/>
        <w:jc w:val="both"/>
      </w:pPr>
      <w:r>
        <w:t>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3.1.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AD4F20" w:rsidTr="00AA6AAD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D4F20" w:rsidRDefault="00AD4F20" w:rsidP="00AD4F20">
      <w:pPr>
        <w:pStyle w:val="ConsPlusNonformat"/>
        <w:jc w:val="both"/>
      </w:pPr>
      <w:r>
        <w:t>работ выведены.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Наряд-допуск закрыт в __ час. __ мин. "__" ________ 20__ г.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rmal"/>
        <w:jc w:val="both"/>
      </w:pPr>
    </w:p>
    <w:p w:rsidR="00677461" w:rsidRPr="002F05C6" w:rsidRDefault="00AD4F20" w:rsidP="00AD4F20">
      <w:pPr>
        <w:pStyle w:val="ConsPlusNormal"/>
        <w:ind w:firstLine="567"/>
        <w:jc w:val="both"/>
      </w:pPr>
      <w:r>
        <w:t xml:space="preserve">Локализация: </w:t>
      </w:r>
      <w:hyperlink r:id="rId13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05" w:rsidRDefault="000F7405">
      <w:pPr>
        <w:spacing w:after="0" w:line="240" w:lineRule="auto"/>
      </w:pPr>
      <w:r>
        <w:separator/>
      </w:r>
    </w:p>
  </w:endnote>
  <w:endnote w:type="continuationSeparator" w:id="0">
    <w:p w:rsidR="000F7405" w:rsidRDefault="000F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92" w:rsidRDefault="00016D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05" w:rsidRDefault="000F7405">
      <w:pPr>
        <w:spacing w:after="0" w:line="240" w:lineRule="auto"/>
      </w:pPr>
      <w:r>
        <w:separator/>
      </w:r>
    </w:p>
  </w:footnote>
  <w:footnote w:type="continuationSeparator" w:id="0">
    <w:p w:rsidR="000F7405" w:rsidRDefault="000F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92" w:rsidRDefault="00016D9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0"/>
    <w:rsid w:val="00016D92"/>
    <w:rsid w:val="000F7405"/>
    <w:rsid w:val="002A4759"/>
    <w:rsid w:val="002F05C6"/>
    <w:rsid w:val="0062244C"/>
    <w:rsid w:val="00677461"/>
    <w:rsid w:val="006C4279"/>
    <w:rsid w:val="00812557"/>
    <w:rsid w:val="008B5988"/>
    <w:rsid w:val="00A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6824-EE56-4AD7-A579-BB1C401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4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13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r-stroy.ru/" TargetMode="External"/><Relationship Id="rId12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11953</Words>
  <Characters>68138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Пользователь Windows</cp:lastModifiedBy>
  <cp:revision>5</cp:revision>
  <dcterms:created xsi:type="dcterms:W3CDTF">2021-01-11T05:38:00Z</dcterms:created>
  <dcterms:modified xsi:type="dcterms:W3CDTF">2021-01-11T08:24:00Z</dcterms:modified>
</cp:coreProperties>
</file>