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5C" w:rsidRDefault="005C4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X="-209" w:tblpY="107"/>
        <w:tblW w:w="11107" w:type="dxa"/>
        <w:tblLook w:val="04A0" w:firstRow="1" w:lastRow="0" w:firstColumn="1" w:lastColumn="0" w:noHBand="0" w:noVBand="1"/>
      </w:tblPr>
      <w:tblGrid>
        <w:gridCol w:w="2748"/>
        <w:gridCol w:w="8359"/>
      </w:tblGrid>
      <w:tr w:rsidR="001A2980" w:rsidRPr="009B7B7A" w:rsidTr="003429B7">
        <w:trPr>
          <w:trHeight w:val="2268"/>
        </w:trPr>
        <w:tc>
          <w:tcPr>
            <w:tcW w:w="2748" w:type="dxa"/>
            <w:shd w:val="clear" w:color="auto" w:fill="auto"/>
          </w:tcPr>
          <w:p w:rsidR="001A2980" w:rsidRPr="009B7B7A" w:rsidRDefault="001A2980" w:rsidP="003429B7">
            <w:pPr>
              <w:autoSpaceDE w:val="0"/>
              <w:autoSpaceDN w:val="0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6D3EE6" wp14:editId="1812C96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165100</wp:posOffset>
                  </wp:positionV>
                  <wp:extent cx="1219200" cy="1543050"/>
                  <wp:effectExtent l="0" t="0" r="0" b="0"/>
                  <wp:wrapSquare wrapText="right"/>
                  <wp:docPr id="78" name="Рисунок 78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  <w:shd w:val="clear" w:color="auto" w:fill="auto"/>
          </w:tcPr>
          <w:p w:rsidR="001A2980" w:rsidRPr="009B7B7A" w:rsidRDefault="001A2980" w:rsidP="003429B7">
            <w:pPr>
              <w:autoSpaceDE w:val="0"/>
              <w:autoSpaceDN w:val="0"/>
              <w:jc w:val="center"/>
            </w:pPr>
          </w:p>
          <w:p w:rsidR="001A2980" w:rsidRDefault="001A2980" w:rsidP="003429B7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  <w:p w:rsidR="001A2980" w:rsidRPr="009B7B7A" w:rsidRDefault="001A2980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Сайт:</w:t>
            </w:r>
            <w:r w:rsidRPr="009B7B7A">
              <w:rPr>
                <w:sz w:val="28"/>
              </w:rPr>
              <w:t xml:space="preserve"> </w:t>
            </w:r>
            <w:hyperlink r:id="rId5" w:history="1">
              <w:r w:rsidR="00962232">
                <w:rPr>
                  <w:rStyle w:val="a3"/>
                  <w:sz w:val="28"/>
                </w:rPr>
                <w:t>PPR-STROY.RU</w:t>
              </w:r>
            </w:hyperlink>
            <w:bookmarkStart w:id="0" w:name="_GoBack"/>
            <w:bookmarkEnd w:id="0"/>
          </w:p>
          <w:p w:rsidR="001A2980" w:rsidRPr="00963184" w:rsidRDefault="001A2980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Электронный адрес:</w:t>
            </w:r>
            <w:r>
              <w:rPr>
                <w:sz w:val="28"/>
              </w:rPr>
              <w:t xml:space="preserve"> general@ppr-stroy.ru</w:t>
            </w:r>
          </w:p>
        </w:tc>
      </w:tr>
    </w:tbl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C4A5C" w:rsidRDefault="005C4A5C">
      <w:pPr>
        <w:pStyle w:val="ConsPlusTitle"/>
        <w:jc w:val="both"/>
      </w:pPr>
    </w:p>
    <w:p w:rsidR="005C4A5C" w:rsidRDefault="005C4A5C">
      <w:pPr>
        <w:pStyle w:val="ConsPlusTitle"/>
        <w:jc w:val="center"/>
      </w:pPr>
      <w:r>
        <w:t>ПРИКАЗ</w:t>
      </w:r>
    </w:p>
    <w:p w:rsidR="005C4A5C" w:rsidRDefault="005C4A5C">
      <w:pPr>
        <w:pStyle w:val="ConsPlusTitle"/>
        <w:jc w:val="center"/>
      </w:pPr>
      <w:r>
        <w:t>от 16 декабря 2020 г. N 915н</w:t>
      </w:r>
    </w:p>
    <w:p w:rsidR="005C4A5C" w:rsidRDefault="005C4A5C">
      <w:pPr>
        <w:pStyle w:val="ConsPlusTitle"/>
        <w:jc w:val="both"/>
      </w:pPr>
    </w:p>
    <w:p w:rsidR="005C4A5C" w:rsidRDefault="005C4A5C">
      <w:pPr>
        <w:pStyle w:val="ConsPlusTitle"/>
        <w:jc w:val="center"/>
      </w:pPr>
      <w:r>
        <w:t>ОБ УТВЕРЖДЕНИИ ПРАВИЛ</w:t>
      </w:r>
    </w:p>
    <w:p w:rsidR="005C4A5C" w:rsidRDefault="005C4A5C">
      <w:pPr>
        <w:pStyle w:val="ConsPlusTitle"/>
        <w:jc w:val="center"/>
      </w:pPr>
      <w:r>
        <w:t>ПО ОХРАНЕ ТРУДА ПРИ ХРАНЕНИИ, ТРАНСПОРТИРОВАНИИ</w:t>
      </w:r>
    </w:p>
    <w:p w:rsidR="005C4A5C" w:rsidRDefault="005C4A5C">
      <w:pPr>
        <w:pStyle w:val="ConsPlusTitle"/>
        <w:jc w:val="center"/>
      </w:pPr>
      <w:r>
        <w:t>И РЕАЛИЗАЦИИ НЕФТЕПРОДУКТОВ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хранении, транспортировании и реализации нефтепродуктов согласно приложению.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ноября 2015 г. N 873н "Об утверждении Правил по охране труда при хранении, транспортировании и реализации нефтепродуктов" (зарегистрирован Министерством юстиции Российской Федерации 28 января 2016 г., регистрационный N 40876).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right"/>
      </w:pPr>
      <w:r>
        <w:t>Министр</w:t>
      </w:r>
    </w:p>
    <w:p w:rsidR="005C4A5C" w:rsidRDefault="005C4A5C">
      <w:pPr>
        <w:pStyle w:val="ConsPlusNormal"/>
        <w:jc w:val="right"/>
      </w:pPr>
      <w:r>
        <w:t>А.О.КОТЯКОВ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right"/>
        <w:outlineLvl w:val="0"/>
      </w:pPr>
      <w:r>
        <w:t>Приложение</w:t>
      </w:r>
    </w:p>
    <w:p w:rsidR="005C4A5C" w:rsidRDefault="005C4A5C">
      <w:pPr>
        <w:pStyle w:val="ConsPlusNormal"/>
        <w:jc w:val="right"/>
      </w:pPr>
      <w:r>
        <w:t>к приказу Министерства труда</w:t>
      </w:r>
    </w:p>
    <w:p w:rsidR="005C4A5C" w:rsidRDefault="005C4A5C">
      <w:pPr>
        <w:pStyle w:val="ConsPlusNormal"/>
        <w:jc w:val="right"/>
      </w:pPr>
      <w:r>
        <w:t>и социальной защиты</w:t>
      </w:r>
    </w:p>
    <w:p w:rsidR="005C4A5C" w:rsidRDefault="005C4A5C">
      <w:pPr>
        <w:pStyle w:val="ConsPlusNormal"/>
        <w:jc w:val="right"/>
      </w:pPr>
      <w:r>
        <w:t>Российской Федерации</w:t>
      </w:r>
    </w:p>
    <w:p w:rsidR="005C4A5C" w:rsidRDefault="005C4A5C">
      <w:pPr>
        <w:pStyle w:val="ConsPlusNormal"/>
        <w:jc w:val="right"/>
      </w:pPr>
      <w:r>
        <w:t>от 16 декабря 2020 г. N 915н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</w:pPr>
      <w:bookmarkStart w:id="1" w:name="P31"/>
      <w:bookmarkEnd w:id="1"/>
      <w:r>
        <w:t>ПРАВИЛА</w:t>
      </w:r>
    </w:p>
    <w:p w:rsidR="005C4A5C" w:rsidRDefault="005C4A5C">
      <w:pPr>
        <w:pStyle w:val="ConsPlusTitle"/>
        <w:jc w:val="center"/>
      </w:pPr>
      <w:r>
        <w:t>ПО ОХРАНЕ ТРУДА ПРИ ХРАНЕНИИ, ТРАНСПОРТИРОВАНИИ</w:t>
      </w:r>
    </w:p>
    <w:p w:rsidR="005C4A5C" w:rsidRDefault="005C4A5C">
      <w:pPr>
        <w:pStyle w:val="ConsPlusTitle"/>
        <w:jc w:val="center"/>
      </w:pPr>
      <w:r>
        <w:t>И РЕАЛИЗАЦИИ НЕФТЕПРОДУКТОВ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I. Общие положения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 xml:space="preserve"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</w:t>
      </w:r>
      <w:r>
        <w:lastRenderedPageBreak/>
        <w:t>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Правила не применяются к организации и порядку безопасного ведения газоопасных, огневых и ремонтных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 &lt;1&gt;, требования к выполнению которых установлены федеральными нормами и правилами в области промышленной безопасности.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приложения N 1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3. На основе Правил и требований технической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нефтепродуктов, представительного органа (при наличии).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проведение обучения работников по охране труда и проверку знаний требований охраны труда;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повышенная загазованность воздуха рабочей зоны;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повышенная или пониженная температура воздуха рабочей зоны;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повышенная или пониженная температура поверхностей оборудования, нефтепродуктов;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повышенный уровень шума на рабочем месте;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повышенный уровень вибрации;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6) запыленность воздуха рабочей зоны;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повышенная или пониженная влажность воздуха;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8) повышенная или пониженная подвижность воздуха;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9) повышенный уровень статического электричества;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10) недостаточная освещенность рабочей зоны;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11) движущиеся транспортные средства, грузоподъемные механизмы (подъемные сооружения), перемещаемые материалы, подвижные части оборудования и инструмента;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12) падающие предметы (элементы оборудования), материалы и инструмент;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13) расположение рабочего места на значительной высоте (глубине) относительно поверхности пола (земли);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14) замыкание электрических цепей через тело человека;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15) физические и нервно-психические перегрузки.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Основным опасным и вредным химическим производственным фактором является токсичность нефтепродуктов и их паров.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II. Требования охраны труда при организации</w:t>
      </w:r>
    </w:p>
    <w:p w:rsidR="005C4A5C" w:rsidRDefault="005C4A5C">
      <w:pPr>
        <w:pStyle w:val="ConsPlusTitle"/>
        <w:jc w:val="center"/>
      </w:pPr>
      <w:r>
        <w:t>проведения работ, связанных с хранением, транспортированием</w:t>
      </w:r>
    </w:p>
    <w:p w:rsidR="005C4A5C" w:rsidRDefault="005C4A5C">
      <w:pPr>
        <w:pStyle w:val="ConsPlusTitle"/>
        <w:jc w:val="center"/>
      </w:pPr>
      <w:r>
        <w:t>и реализацией нефтепродуктов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10. К выполнению работ на объектах допускаются работники, прошедшие обучение по охране труда и проверку знаний требований охраны труда.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Перечень профессий работников и видов работ с вредными и (или) опасными условиями труда, </w:t>
      </w:r>
      <w:r>
        <w:lastRenderedPageBreak/>
        <w:t>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11. Работник обязан извещать своего непосредственного или вышестоящего руководителя о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12. Мероприятия по организации и безопасному осуществлению производственных процессов должны быть направлены на: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работникам должен быть проведен внеплановый инструктаж и они должны быть обучены работе с этими веществами и материалами и обеспечены соответствующими средствами индивидуальной защиты (далее - СИЗ).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16.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наряда-допуска приведен в </w:t>
      </w:r>
      <w:hyperlink w:anchor="P515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17. К работам с повышенной опасностью, на производство которых должен выдаваться наряд-допуск, относятся: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работы, выполняемые в зданиях или сооружениях, находящихся в аварийном состоянии;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работы во взрывоопасных и пожароопасных помещениях;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3) огневые работы на расстоянии менее 20 м от колодцев производственно-дождевой канализации и менее 50 м от открытых нефтеловушек;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ремонтные работы на электроустановках в открытых распределительных устройствах и в сетях;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6) электросварочные и газосварочные работы снаружи и внутри емкостей из-под горючих веществ;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 и поражения электрическим током;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10) работы на высоте;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11) ремонт сливо-наливного оборудования эстакад;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12) зачистка и ремонт резервуаров;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13) нанесение антикоррозионных покрытий;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14) пусконаладочные работы, проводимые на опасных производственных объектах.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19. Наряд-допуск выдается производителю работ на срок, необходимый для выполнения заданного объема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Перечень работ, которые допускается производить без оформления наряда-допуска, утверждается работодателем.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21.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22.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23. Оформленные и выданные наряды-допуски должны быть зарегистрированы в журнале, содержащем следующие сведения: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дата выдачи наряда-допуска;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5C4A5C" w:rsidRDefault="005C4A5C">
      <w:pPr>
        <w:pStyle w:val="ConsPlusTitle"/>
        <w:jc w:val="center"/>
      </w:pPr>
      <w:r>
        <w:t>к производственным помещениям (производственным площадкам),</w:t>
      </w:r>
    </w:p>
    <w:p w:rsidR="005C4A5C" w:rsidRDefault="005C4A5C">
      <w:pPr>
        <w:pStyle w:val="ConsPlusTitle"/>
        <w:jc w:val="center"/>
      </w:pPr>
      <w:r>
        <w:t>размещению оборудования и организации рабочих мест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24.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В летнее время трава в резервуарном парке должна быть скошена и вывезена с территории в сыром виде.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25.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26.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допускать устройство кладовок и мастерских под маршами лестничных клеток;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применять на территории объекта открытый огонь, за исключением случаев проведения огневых работ по наряду-допуску.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27. Производственные помещения необходимо периодически очищать от пыли и мусора по утвержденному работодателем графику.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28.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использовать для мытья полов в производственных помещениях легковоспламеняющиеся жидкости;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производить работы во взрывоопасных помещениях без включенной вентиляции;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6) устанавливать во взрывоопасных помещениях тару для использованного обтирочного материала;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хранить в вентиляционных камерах материалы и оборудование;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8) хранить и принимать пищу на рабочих местах.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не представлять опасности для работников.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30.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31.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32. Открывать дверцы ограждений или снимать ограждения следует после полной остановки оборудования. Пуск оборудования разрешается после установки на место и закрепления съемных частей ограждения.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33.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34. Для хранения чистого и сбора использованного обтирочного материала должна устанавливаться тара из негорючего материала с закрывающимися крышками.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IV. Требования охраны труда при осуществлении</w:t>
      </w:r>
    </w:p>
    <w:p w:rsidR="005C4A5C" w:rsidRDefault="005C4A5C">
      <w:pPr>
        <w:pStyle w:val="ConsPlusTitle"/>
        <w:jc w:val="center"/>
      </w:pPr>
      <w:r>
        <w:t>производственных процессов и эксплуатации оборудования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35.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использовать шерстяную, синтетическую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сбрасывать с резервуара на землю лот, рулетку, инструмент и другие предметы;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проводить измерение уровня и отбор проб нефти (нефтепродуктов) во время грозы.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36. При подъеме на резервуар руки должны быть свободны, одной рукой необходимо придерживаться за перила ограждения.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37. Для входа на территорию резервуарного парка по обе стороны обвалования должны быть установлены лестницы-переходы с перилами.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38. Ямы и траншеи, вырытые для проведения ремонтных работ внутри обвалования резервуаров, должны быть ограждены.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39.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40. Лестницы и перила необходимо содержать в чистоте, очищать от грязи, снега и льда.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41. Очистку от снега крыш резервуаров, резервуарных лестниц и металлических люков колодцев допускается производить только с применением неискрообразующего инструмента.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42.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1) эксплуатировать резервуары с неисправным оборудованием, резервуары, давшие осадку либо имеющие негерметичность;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протирать лестницы и перила промасленными тряпками.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V. Требования охраны труда при эксплуатации</w:t>
      </w:r>
    </w:p>
    <w:p w:rsidR="005C4A5C" w:rsidRDefault="005C4A5C">
      <w:pPr>
        <w:pStyle w:val="ConsPlusTitle"/>
        <w:jc w:val="center"/>
      </w:pPr>
      <w:r>
        <w:t>насосной станции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43.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44. Световые проемы насосной станции не должны загромождаться, стекла окон и фонарей необходимо очищать по мере загрязнения.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Двери и окна в насосной станции должны открываться наружу.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45. Запорные, отсекающие и предохранительные устройства, устанавливаемые на нагнетательном и всасывающем трубопроводах насосного агрегата, должны находиться в безопасной для обслуживания зоне.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46. Поверхность оборудования и трубопроводов, нагревающаяся до температуры выше 45 °C, должна быть ограждена или иметь несгораемую теплоизоляцию на участках возможного соприкосновения с ней работников.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47. Запрещается пускать в работу насосные агрегаты при выключенной вентиляции.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48.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49.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50. В случае обнаружения нарушений и неисправностей в режиме работы насосных агрегатов (шум, повышенная вибрация, перегрев подшипников, трещины и дефекты силовых элементов)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51.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52. На каждой насосной станции необходимо иметь комплект аварийного инструмента и запас аккумуляторных фонарей, которые должны храниться в шкафах в помещении операторной.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53. На насосной станции в закрытых ящиках должен находиться запас обтирочных материалов, а также чистого песка, или специальных сорбентов, или опилок.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Запас чистого песка и опилок должен составлять 1 - 2 м</w:t>
      </w:r>
      <w:r>
        <w:rPr>
          <w:vertAlign w:val="superscript"/>
        </w:rPr>
        <w:t>3</w:t>
      </w:r>
      <w:r>
        <w:t xml:space="preserve"> на 50 м</w:t>
      </w:r>
      <w:r>
        <w:rPr>
          <w:vertAlign w:val="superscript"/>
        </w:rPr>
        <w:t>2</w:t>
      </w:r>
      <w:r>
        <w:t xml:space="preserve"> площади пола.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VI. Требования охраны труда при эксплуатации</w:t>
      </w:r>
    </w:p>
    <w:p w:rsidR="005C4A5C" w:rsidRDefault="005C4A5C">
      <w:pPr>
        <w:pStyle w:val="ConsPlusTitle"/>
        <w:jc w:val="center"/>
      </w:pPr>
      <w:r>
        <w:t>технологических трубопроводов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54. На объекте должна быть технологическая схема расположения подземных и наземных технологических трубопроводов и установленных на них запорных устройств.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55.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56. Лотки, траншеи и колодцы на технологических трубопроводах должны содержаться в чистоте и регулярно очищаться.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57. Лотки и траншеи технологических трубопроводов должны быть постоянно закрыты или ограждены.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58.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59.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60.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61. Выключенные из схемы оборудование и технологические трубопроводы должны быть отглушены с записью в журнале.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62.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использовать регулирующие вентили и клапаны в качестве запорных устройств;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оставлять открытыми задвижки на неработающем оборудовании или технологических трубопроводах;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применять открытый огонь (костры, факелы, паяльные лампы) для отогрева технологических трубопроводов и арматуры и разогрева ледяной пробки в трубопроводе;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отогревать открытым огнем замерзшие спуски (дренажи) технологических трубопроводов и оборудования при открытой задвижке;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производить ремонт технологических трубопроводов и арматуры во время перекачки нефтепродуктов.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VII. Требования охраны труда при эксплуатации</w:t>
      </w:r>
    </w:p>
    <w:p w:rsidR="005C4A5C" w:rsidRDefault="005C4A5C">
      <w:pPr>
        <w:pStyle w:val="ConsPlusTitle"/>
        <w:jc w:val="center"/>
      </w:pPr>
      <w:r>
        <w:t>железнодорожных сливоналивных эстакад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63.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64. Для закрепления подвижного состава от внезапного движения (ухода) на подъездных путях территории сливоналивной эстакады должны применяться тормозные башмаки, выполненные из неискрообразующего материала.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65.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66. Во время наливных операций должно быть исключено переполнение железнодорожной цистерны.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67. При эксплуатации сливоналивной эстакады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тормозить на эстакаде железнодорожную цистерну металлическими башмаками;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производить слив (налив) нефтепродуктов в неисправную либо незаземленную железнодорожную цистерну;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производить слив (налив) нефтепродуктов в железнодорожную цистерну при грозе и скорости ветра 15 м/с и более;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производить ремонт и зачистку железнодорожной цистерны;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6) применять фонари и переносные лампы общепромышленного назначения;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7) загромождать территорию эстакады посторонними предметами;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8) сбрасывать с эстакады и с железнодорожной цистерны инструмент, детали и другие предметы.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VIII. Требования охраны труда при эксплуатации эстакад</w:t>
      </w:r>
    </w:p>
    <w:p w:rsidR="005C4A5C" w:rsidRDefault="005C4A5C">
      <w:pPr>
        <w:pStyle w:val="ConsPlusTitle"/>
        <w:jc w:val="center"/>
      </w:pPr>
      <w:r>
        <w:t>для налива автоцистерн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68.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удаляться искробезопасным инструментом.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Площадка, на которой расположена эстакада для налива автоцистерн, должна иметь твердое покрытие и обеспечивать беспрепятственный сток разлитого нефтепродукта в специальный сборник.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69.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70. По окончании налива нефтепродукта в автоцистерну наливное устройство должно быть выведено из горловины автоцистерны после полного слива из него нефтепродукта. При закрывании горловины автоцистерны крышкой должны быть исключены удары крышки о горловину.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72.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допускать въезд на эстакаду неисправных автоцистерн, а также их ремонт на эстакаде;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выполнять налив автоцистерн на эстакаде при грозе и скорости ветра 15 м/с и более;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находиться в кабине автоцистерны во время налива нефтепродукта в автоцистерну;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73. На сливоналивных эстакадах (станциях) слива-налива должны быть установлены сигнализаторы довзрывных концентраций. При превышении концентрации паров нефтепродуктов на площадках сливоналивных станций и пунктов слива-налива более 20% объемных от нижнего концентрационного предела распространения пламени должны быть установлены блокировки по прекращению операций слива-налива и сигнализация, оповещающая о запрете запуска двигателей автомобилей.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IX. Требования охраны труда при розливе</w:t>
      </w:r>
    </w:p>
    <w:p w:rsidR="005C4A5C" w:rsidRDefault="005C4A5C">
      <w:pPr>
        <w:pStyle w:val="ConsPlusTitle"/>
        <w:jc w:val="center"/>
      </w:pPr>
      <w:r>
        <w:t>и расфасовке нефтепродуктов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74.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76.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77.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наливать нефтепродукты в неисправную тару;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хранить на разливочном участке тару, заполненную нефтепродуктами;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загромождать проходы в помещениях разливочного участка.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X. Требования охраны труда при эксплуатации</w:t>
      </w:r>
    </w:p>
    <w:p w:rsidR="005C4A5C" w:rsidRDefault="005C4A5C">
      <w:pPr>
        <w:pStyle w:val="ConsPlusTitle"/>
        <w:jc w:val="center"/>
      </w:pPr>
      <w:r>
        <w:t>автозаправочных станций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78. На крышках люков резервуаров, находящихся на территории автозаправочной станции (далее - АЗС), должны быть установлены прокладки из неискрообразующего материала.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79.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80. Перед сливом нефтепродукта автоцистерна должна подсоединяться к заземляющему устройству АЗС в порядке, предусмотренном в инструкции, паспорте на заземляющее устройство, а при отсутствии данного порядка в инструкции, паспорте - подсоединение осуществляется следующим образом: заземляющий проводник сначала подсоединяют к корпусу автоцистерны, а затем к заземляющему устройству.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Каждая цистерна автопоезда должна заземляться отдельно до полного слива из нее нефтепродукта.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Заземление снимается после отсоединения шлангов от сливных устройств резервуара в порядке, предусмотренном в инструкции, паспорте на заземляющее устройство, а при отсутствии данного порядка в инструкции, паспорте - отсоединение осуществляется следующим образом: сначала заземляющий проводник отсоединяется от заземляющего устройства, а затем от корпуса автоцистерны.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Запрещается подсоединять заземляющие проводники к окрашенным и загрязненным металлическим частям автоцистерн.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81.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82. Заправка автотранспорта, груженого горючими или взрывоопасными грузами, должна производиться на оборудованной площадке, расположенной на расстоянии не менее 25 м от территории АЗС.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83.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84.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85.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86.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установить ПАЗС на площадке, обеспечив торможение автомобиля и прицепа;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2) заземлить ПАЗС;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проконтролировать наличие и исправность первичных средств пожаротушения;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проверить герметичность трубопроводов, шлангов, топливораздаточных агрегатов;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подключить электропитание к внешней электросети или привести в рабочее состояние бензоэлектроагрегат.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87. Перед началом работы автозаправочного блочного пункта (далее - АБП) необходимо: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открыть двери АБП и закрепить их в фиксаторах;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проветрить АБП в течение не менее 15 минут;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подготовить противопожарный инвентарь и средства пожаротушения;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88. Запрещается оставлять АБП открытым без надзора или допускать к пользованию колонкой посторонних лиц.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89. Ремонт и уход за колонками АБП должны производиться при выключенном электропитании.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XI. Требования охраны труда при организации и проведении</w:t>
      </w:r>
    </w:p>
    <w:p w:rsidR="005C4A5C" w:rsidRDefault="005C4A5C">
      <w:pPr>
        <w:pStyle w:val="ConsPlusTitle"/>
        <w:jc w:val="center"/>
      </w:pPr>
      <w:r>
        <w:t>работ в лаборатории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90. Входы и выходы в помещениях лаборатории должны быть свободны от каких-либо предметов.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91. Перед проведением анализов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92. Работы, связанные с возможным выделением токсичных или пожаровзрывоопасных паров и газов, следует выполнять в вытяжных шкафах, оборудованных местной вытяжной вентиляцией.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93.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проведении огневых работ в вытяжном шкафу не разрешается оставлять рабочее место.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94.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95.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96. На каждый сосуд с химическим веществом должна быть наклеена этикетка с указанием наименования хранящегося в нем вещества.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97. Остатки нефтепродуктов после проведенного анализа, отработанные реактивы и ядовитые вещества необходимо сливать в металлическую посуду и по окончании рабочего дня удалять из лаборатории.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98.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99.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100. Для приготовления раствора каустической соды необходимо налить в емкость холодную воду и затем добавлять в нее куски каустической соды, непрерывно перемешивая воду до полного растворения каустической соды.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101. Переноска раствора каустической соды допускается в закупоренной небьющейся таре или в стеклянной таре, вставляемой в гнезда с прокладкой из мягкого изолирующего материала.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102.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103. При попадании едких веществ на тело работника следует немедленно промыть пораженное место сильной струей воды.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104.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105. При разламывании стеклянных трубок и палочек, а также при надевании на них резиновых трубок следует применять полотенце.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106.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107.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108. В случае загрязнения помещения лаборатории ртутью из разбитых термометров и других приборов необходимо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демеркуризацией.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109. Демеркуризацию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дихлорамина в четыреххлористом углероде и затем дополнительно промывают их 5-процентным раствором полисульфида натрия.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После очистки поверхность необходимо несколько раз промыть мыльной, а затем чистой водой.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Раствор хлорного железа в качестве демеркуризатора применяется также для обработки крашеных поверхностей.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110.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проверять герметичность газовой сети источником открытого огня;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XII. Требования охраны труда при эксплуатации котельных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111.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112. При сжигании жидкого топлива должен быть предусмотрен отвод вытекающего из форсунок </w:t>
      </w:r>
      <w:r>
        <w:lastRenderedPageBreak/>
        <w:t>топлива, исключающий возможность попадания топлива на пол котельной.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113.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114. Производство работ в газоходах разрешается после того, как место работы будет провентилировано и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Время пребывания работников в топке (газоходе) при температуре 50 °C - 60 °C не должно превышать 20 минут.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115. При отключении участков трубопроводов, паропроводов, газопроводов и газоходов на задвижках, заслонках,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этом у пусковых устройств дымососов, дутьевых вентиляторов и на питателях топлива должны быть сняты плавкие вставки. В случае отсутствия плавких вставок работодатель должен определить меры безопасности, препятствующие подаче напряжения.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116.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117.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оставлять работающий котел без присмотра до прекращения горения в топке и снижения давления до атмосферного;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проводить работы по ремонту элементов котла, находящегося под давлением;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поручать машинисту котла выполнение каких-либо работ, не связанных с обслуживанием котла.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XIII. Требования охраны труда при эксплуатации установок</w:t>
      </w:r>
    </w:p>
    <w:p w:rsidR="005C4A5C" w:rsidRDefault="005C4A5C">
      <w:pPr>
        <w:pStyle w:val="ConsPlusTitle"/>
        <w:jc w:val="center"/>
      </w:pPr>
      <w:r>
        <w:t>по регенерации отработанных масел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118. В расходных баках отгонного отделения установок по регенерации отработанных масел (далее - установки регенерации) допускается иметь не более суточной потребности топлива.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Баки должны находиться за пределами помещения установок регенерации.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119. Во время работы установок регенерации керосиносборники по мере наполнения, а также в конце смены должны освобождаться от нефтепродуктов.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120. При работе установок регенерации работники должны постоянно следить за показаниями контрольно-измерительных приборов.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121.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Счищенные отложения должны быть помещены в металлическую посуду и удалены из помещения установок регенерации.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122.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переполнять керосиносборники во время работы установок регенерации;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хранить в помещении установок регенерации снятые с фильтр-пресса промасленные фильтровальный картон, бумагу и другие материалы, а также промасленную спецодежду.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XIV. Требования охраны труда при работе с нефтепродуктами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123. В помещениях для хранения и использования нефтепродуктов запрещается применение открытого огня.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124. Заправку емкостей нефтепродуктами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125. При разливе нефтепродукта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126.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засасывать нефтепродукты ртом, используя трубки либо шланги, а также продувать ртом топливопровод;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использовать инструмент, который может вызвать искрообразование при ударе о металлические поверхности;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оставлять открытой тару с нефтепродуктами или переливать и разливать нефтепродукты в помещениях, не оборудованных приточно-вытяжной вентиляцией.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127. Требования охраны труда при работе с дизельным топливом и керосином аналогичны требованиям при работе с бензином.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попадании на кожу дизельного топлива или керосина следует смыть их теплой водой с мылом.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XV. Требования охраны труда при обеспечении молниезащиты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128. При устройстве молниеотвода необходимо вначале установить заземлитель и токоотводы, а затем - молниеприемник, присоединив его к токоотводу.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129.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130. При эксплуатации устройств молниезащиты должно осуществляться систематическое наблюдение за их состоянием.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Ежегодно перед наступлением грозового сезона необходимо осматривать состояние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131. После грозы или сильного ветра устройства молниезащиты должны быть осмотрены, выявленные повреждения устранены.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132. При техническом обслуживании устройств молниезащиты необходимо обращать внимание на состояние токоведущих элементов и при уменьшении их сечения более чем на 30% (вследствие коррозии, надлома, оплавлений) своевременно заменять дефектные места либо заменять их полностью.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XVI. Требования охраны труда при защите</w:t>
      </w:r>
    </w:p>
    <w:p w:rsidR="005C4A5C" w:rsidRDefault="005C4A5C">
      <w:pPr>
        <w:pStyle w:val="ConsPlusTitle"/>
        <w:jc w:val="center"/>
      </w:pPr>
      <w:r>
        <w:t>от статического электричества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133. Для защиты от статического электричества необходимо заземлять металлическое оборудование, резервуары, нефтепродуктопроводы, сливо-наливные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136.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138.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допускать наличие на поверхности нефтепродуктов понтонов с незаземленными электропроводящими элементами;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отсоединять или присоединять кабели заземления во время проведения сливоналивных операций.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139. Автоцистерны и железнодорожные цистерны, стоящие под сливом-наливом, должны быть заземлены с наличием блокировки, исключающей возможность запуска насосов для перекачки нефтепродуктов при отсутствии замкнутой электрической цепи "заземляющее устройство - цистерна".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XVII. Требования охраны труда при проведении технического</w:t>
      </w:r>
    </w:p>
    <w:p w:rsidR="005C4A5C" w:rsidRDefault="005C4A5C">
      <w:pPr>
        <w:pStyle w:val="ConsPlusTitle"/>
        <w:jc w:val="center"/>
      </w:pPr>
      <w:r>
        <w:t>обслуживания и ремонта оборудования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140. Работодатель обеспечивает работников, занятых техническим обслуживанием и ремонтом оборудования, необходимым комплектом инструмента, соответствующими приспособлениями и материалами.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выполнении работ с применением инструмента и приспособлений должны соблюдаться требования охраны труда при работе с инструментом и приспособлениями.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141.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142.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наличии в оборудовании токсичных или взрывоопасных газов, паров или пыли оно должно быть продуто инертным газом с последующим проведением анализа воздушной среды на содержание вредных и (или) опасных веществ.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Контрольные анализы воздушной среды следует проводить периодически в процессе ремонта.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143.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144. Запрещается проведение технического обслуживания и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145.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146.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148. При выполнении ремонтных работ на высоте следует соблюдать требования охраны труда при работе на высоте.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149.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посторонние предметы.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150.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151. Резервуар, подлежащий зачистке и ремонту, должен быть освобожден от нефтепродукта.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152. Места установки заглушек на отсоединенные трубопроводы должны быть доведены до сведения работников соответствующих участков.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153. Естественная вентиляция резервуара при концентрации паров в газовом объеме более 2 г/м должна проводиться через верхние световые люки с установкой на них дефлекторов.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154.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155. Для проведения ремонтных и огневых работ внутри резервуара работники допускаются в него в дневное время суток.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156.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157. Обувь работников не должна иметь стальных накладок ("подковок") и стальных гвоздей.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Инструмент, применяемый для удаления отложений, вязких остатков, загрязнений, должен быть изготовлен из неискрообразующего материала.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Применять стальной инструмент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158. При подъеме ведер с осадками и шламом работник, находящийся внутри резервуара, должен располагаться в стороне от люка.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159.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Дальнейшие работы по зачистке резервуара могут быть возобновлены после устранения причин отравления.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162.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На приводах пусковых устройств должны быть вывешены запрещающие знаки: "Не включать! Работают люди".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Ремонт насосного оборудования во время его работы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163. Для разбираемых деталей насосных агрегатов должны быть подготовлены стеллажи.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Электропривод насоса должен быть обесточен.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На электродвигателе должны быть вывешены запрещающие знаки "Не включать! Работают люди".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169.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Если во время ремонта насоса будет обнаружено превышение предельно допустимой концентрации (далее - ПДК) паров нефтепродуктов, работа должна быть прекращена, а работники - выведены из опасной зоны.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170. Ремонт горячего насоса следует начинать только после того, как температура его корпуса не будет превышать 45 °C.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171. До начала ведения огневых работ на сливоналивных устройствах эстакад должны быть выполнены следующие мероприятия: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с эстакад должны быть удалены цистерны для нефтепродуктов;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сливоналивные устройства и трубопроводы должны быть отключены и освобождены от нефтепродуктов;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172.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</w:t>
      </w:r>
      <w:r>
        <w:lastRenderedPageBreak/>
        <w:t>промыть водой.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Ремонтные (огневые) работы могут быть начаты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173. Запрещается производить ремонт оборудования и цистерн на территории эстакад.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174. Работы по монтажу, демонтажу и ремонту контрольно-измерительных приборов и автоматики (далее - КИПиА) необходимо производить после отключения КИПиА от технологических и импульсных линий и снятия напряжения.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175. Ремонтировать КИПиА непосредственно в пожаровзрывоопасных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176. При ремонтных работах во взрывоопасных зонах запрещается устанавливать соединительные и ответвительные кабельные муфты.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177. Работодателем должен быть утвержден перечень газоопасных работ, выполняемых по нарядам-допускам.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178. Газоопасные работы следует производить в дневное время, за исключением аварийных случаев.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179. При организации и выполнении газоопасных работ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направлять на газоопасные работы работников, заявивших о недомогании или плохом самочувствии;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при спуске в колодцы применять открытый огонь, свечные или ламповые электрические фонари;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3) работать в обуви, подбитой стальными гвоздями, со стальными накладками ("подковками");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4) работать инструментом, вызывающим при ударе искрообразование;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5) использовать неисправные или непроверенные СИЗ.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180.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181.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Если указанные работы выполняются более суток - должен быть оформлен наряд-допуск.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182. Опасные зоны мест проведения газоопасных работ должны быть обозначены знаками безопасности "Газоопасно", "Проезд запрещен" и ограждены сигнальными ограждениями.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183.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м, прекратить сливо-наливные операции в резервуарах, находящихся в одном обваловании с ремонтируемым, а также ближе 40 м от ремонтируемого резервуара.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184.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185. При проведении огневых работ запрещается использование спецодежды со следами масла, бензина, керосина и других легковопламеняющихся и горючих жидкостей.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 xml:space="preserve">186. Огневые работы должны проводиться в дневное время. В аварийных случаях с разрешения </w:t>
      </w:r>
      <w:r>
        <w:lastRenderedPageBreak/>
        <w:t>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187. При проведении огневых работ внутри резервуаров люки (лазы) должны быть полностью открыты.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188. Запрещается совмещение огневых работ внутри резервуаров с другими видами ремонтных работ.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189.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Title"/>
        <w:jc w:val="center"/>
        <w:outlineLvl w:val="1"/>
      </w:pPr>
      <w:r>
        <w:t>XVIII. Требования охраны труда, предъявляемые</w:t>
      </w:r>
    </w:p>
    <w:p w:rsidR="005C4A5C" w:rsidRDefault="005C4A5C">
      <w:pPr>
        <w:pStyle w:val="ConsPlusTitle"/>
        <w:jc w:val="center"/>
      </w:pPr>
      <w:r>
        <w:t>к транспортировке и хранению исходных материалов,</w:t>
      </w:r>
    </w:p>
    <w:p w:rsidR="005C4A5C" w:rsidRDefault="005C4A5C">
      <w:pPr>
        <w:pStyle w:val="ConsPlusTitle"/>
        <w:jc w:val="center"/>
      </w:pPr>
      <w:r>
        <w:t>заготовок, полуфабрикатов, готовой продукции</w:t>
      </w:r>
    </w:p>
    <w:p w:rsidR="005C4A5C" w:rsidRDefault="005C4A5C">
      <w:pPr>
        <w:pStyle w:val="ConsPlusTitle"/>
        <w:jc w:val="center"/>
      </w:pPr>
      <w:r>
        <w:t>и отходов производства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ind w:firstLine="540"/>
        <w:jc w:val="both"/>
      </w:pPr>
      <w:r>
        <w:t>190.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охраны труда при погрузочно-разгрузочных работах и размещении грузов.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191. Хранение горючих нефтепродуктов в таре и дизтоплива допускается в одноэтажных подземных сооружениях.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192. Бывшие в употреблении и загрязненные нефтепродуктами порожние металлические бочки следует хранить на открытых площадках в штабелях с количеством порожних бочек по высоте не более четырех.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193.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194. Скатывание и накатывание бочек по накатам должны производить двое работников.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Находиться между накатами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195. При перекатывании бочек по ровной поверхности работники должны находиться позади бочек.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196.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197.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Применять молотки и зубила для открывания пробок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198.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199. Легковоспламеняющиеся нефтепродукты допускается хранить на тарных складах в металлической таре.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200. На участках отпуска нефтепродуктов должен быть предусмотрен запас песка и средств для ликвидации случайных разливов нефтепродуктов и зачистки загрязненных мест.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201.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Неисправная тара должна быть освобождена от нефтепродукта и пропарена.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lastRenderedPageBreak/>
        <w:t>202.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203.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Допускается хранение проб в металлических ящиках в обособленных помещениях с естественной вентиляцией.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204.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205. Запрещается размещать бутыли с агрессивными жидкостями в проходах и в местах общего пользования.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206. Складское хранение в одном помещении баллонов с кислородом и горючими газами запрещается.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При организации хранения заполненных баллонов на открытых площадках баллоны должны быть защищены от воздействия солнечных лучей и атмосферных осадков.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207. Помещения для КИПиА должны иметь приток воздуха от вентиляционных систем для предотвращения попадания в помещения взрывоопасных паров и газов.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Воздух, подаваемый на приборы контроля и автоматики, должен быть осушен.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208.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209. Запрещается: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1) выполнять сливоналивные операции на морских и речных причалах при грозе и скорости ветра 15 м/с и более;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м/с и более.</w:t>
      </w:r>
    </w:p>
    <w:p w:rsidR="005C4A5C" w:rsidRDefault="005C4A5C">
      <w:pPr>
        <w:pStyle w:val="ConsPlusNormal"/>
        <w:spacing w:before="220"/>
        <w:ind w:firstLine="540"/>
        <w:jc w:val="both"/>
      </w:pPr>
      <w:r>
        <w:t>210.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right"/>
        <w:outlineLvl w:val="1"/>
      </w:pPr>
      <w:r>
        <w:t>Приложение</w:t>
      </w:r>
    </w:p>
    <w:p w:rsidR="005C4A5C" w:rsidRDefault="005C4A5C">
      <w:pPr>
        <w:pStyle w:val="ConsPlusNormal"/>
        <w:jc w:val="right"/>
      </w:pPr>
      <w:r>
        <w:t>к Правилам по охране труда</w:t>
      </w:r>
    </w:p>
    <w:p w:rsidR="005C4A5C" w:rsidRDefault="005C4A5C">
      <w:pPr>
        <w:pStyle w:val="ConsPlusNormal"/>
        <w:jc w:val="right"/>
      </w:pPr>
      <w:r>
        <w:t>при хранении, транспортировании</w:t>
      </w:r>
    </w:p>
    <w:p w:rsidR="005C4A5C" w:rsidRDefault="005C4A5C">
      <w:pPr>
        <w:pStyle w:val="ConsPlusNormal"/>
        <w:jc w:val="right"/>
      </w:pPr>
      <w:r>
        <w:t>и реализации нефтепродуктов,</w:t>
      </w:r>
    </w:p>
    <w:p w:rsidR="005C4A5C" w:rsidRDefault="005C4A5C">
      <w:pPr>
        <w:pStyle w:val="ConsPlusNormal"/>
        <w:jc w:val="right"/>
      </w:pPr>
      <w:r>
        <w:t>утвержденным приказом</w:t>
      </w:r>
    </w:p>
    <w:p w:rsidR="005C4A5C" w:rsidRDefault="005C4A5C">
      <w:pPr>
        <w:pStyle w:val="ConsPlusNormal"/>
        <w:jc w:val="right"/>
      </w:pPr>
      <w:r>
        <w:t>Минтруда России</w:t>
      </w:r>
    </w:p>
    <w:p w:rsidR="005C4A5C" w:rsidRDefault="005C4A5C">
      <w:pPr>
        <w:pStyle w:val="ConsPlusNormal"/>
        <w:jc w:val="right"/>
      </w:pPr>
      <w:r>
        <w:t>от 16 декабря 2020 г. N 915н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right"/>
      </w:pPr>
      <w:r>
        <w:t>Рекомендуемый образец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nformat"/>
        <w:jc w:val="both"/>
      </w:pPr>
      <w:bookmarkStart w:id="2" w:name="P515"/>
      <w:bookmarkEnd w:id="2"/>
      <w:r>
        <w:t xml:space="preserve">                            НАРЯД-ДОПУСК N ____</w:t>
      </w:r>
    </w:p>
    <w:p w:rsidR="005C4A5C" w:rsidRDefault="005C4A5C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 xml:space="preserve">                        (наименование организации)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 xml:space="preserve">                                 1. Наряд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1.1. Производителю работ __________________________________________________</w:t>
      </w:r>
    </w:p>
    <w:p w:rsidR="005C4A5C" w:rsidRDefault="005C4A5C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5C4A5C" w:rsidRDefault="005C4A5C">
      <w:pPr>
        <w:pStyle w:val="ConsPlusNonformat"/>
        <w:jc w:val="both"/>
      </w:pPr>
      <w:r>
        <w:t xml:space="preserve">                                        фамилия и инициалы)</w:t>
      </w:r>
    </w:p>
    <w:p w:rsidR="005C4A5C" w:rsidRDefault="005C4A5C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5C4A5C" w:rsidRDefault="005C4A5C">
      <w:pPr>
        <w:pStyle w:val="ConsPlusNonformat"/>
        <w:jc w:val="both"/>
      </w:pPr>
      <w:r>
        <w:t>безопасности: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>1.3. Начать работы:    в ____ час. ____ мин. "__" ______________ 20__ г.</w:t>
      </w:r>
    </w:p>
    <w:p w:rsidR="005C4A5C" w:rsidRDefault="005C4A5C">
      <w:pPr>
        <w:pStyle w:val="ConsPlusNonformat"/>
        <w:jc w:val="both"/>
      </w:pPr>
      <w:r>
        <w:t>1.4. Окончить работы:  в ____ час. ____ мин. "__" ______________ 20__ г.</w:t>
      </w:r>
    </w:p>
    <w:p w:rsidR="005C4A5C" w:rsidRDefault="005C4A5C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5C4A5C" w:rsidRDefault="005C4A5C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Производитель работ ___________ "__" _________ 20__ г. ____________________</w:t>
      </w:r>
    </w:p>
    <w:p w:rsidR="005C4A5C" w:rsidRDefault="005C4A5C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 xml:space="preserve">                                 2. Допуск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2.1. Инструктаж по охране труда ___________________________________________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>___________________________________________________________________________</w:t>
      </w:r>
    </w:p>
    <w:p w:rsidR="005C4A5C" w:rsidRDefault="005C4A5C">
      <w:pPr>
        <w:pStyle w:val="ConsPlusNonformat"/>
        <w:jc w:val="both"/>
      </w:pPr>
      <w:r>
        <w:t xml:space="preserve">       (указать краткое содержание инструктажа: меры безопасности</w:t>
      </w:r>
    </w:p>
    <w:p w:rsidR="005C4A5C" w:rsidRDefault="005C4A5C">
      <w:pPr>
        <w:pStyle w:val="ConsPlusNonformat"/>
        <w:jc w:val="both"/>
      </w:pPr>
      <w:r>
        <w:t xml:space="preserve">             при выполнении предстоящих работ/наименования</w:t>
      </w:r>
    </w:p>
    <w:p w:rsidR="005C4A5C" w:rsidRDefault="005C4A5C">
      <w:pPr>
        <w:pStyle w:val="ConsPlusNonformat"/>
        <w:jc w:val="both"/>
      </w:pPr>
      <w:r>
        <w:t xml:space="preserve">                     или номера инструкций, программ)</w:t>
      </w:r>
    </w:p>
    <w:p w:rsidR="005C4A5C" w:rsidRDefault="005C4A5C">
      <w:pPr>
        <w:pStyle w:val="ConsPlusNonformat"/>
        <w:jc w:val="both"/>
      </w:pPr>
      <w:r>
        <w:t>проведен бригаде в составе _____ человек, в том числе:</w:t>
      </w:r>
    </w:p>
    <w:p w:rsidR="005C4A5C" w:rsidRDefault="005C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040"/>
        <w:gridCol w:w="1587"/>
        <w:gridCol w:w="2494"/>
        <w:gridCol w:w="2438"/>
      </w:tblGrid>
      <w:tr w:rsidR="005C4A5C">
        <w:tc>
          <w:tcPr>
            <w:tcW w:w="453" w:type="dxa"/>
          </w:tcPr>
          <w:p w:rsidR="005C4A5C" w:rsidRDefault="005C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</w:tcPr>
          <w:p w:rsidR="005C4A5C" w:rsidRDefault="005C4A5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587" w:type="dxa"/>
          </w:tcPr>
          <w:p w:rsidR="005C4A5C" w:rsidRDefault="005C4A5C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494" w:type="dxa"/>
          </w:tcPr>
          <w:p w:rsidR="005C4A5C" w:rsidRDefault="005C4A5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438" w:type="dxa"/>
          </w:tcPr>
          <w:p w:rsidR="005C4A5C" w:rsidRDefault="005C4A5C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5C4A5C">
        <w:tc>
          <w:tcPr>
            <w:tcW w:w="453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04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494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438" w:type="dxa"/>
          </w:tcPr>
          <w:p w:rsidR="005C4A5C" w:rsidRDefault="005C4A5C">
            <w:pPr>
              <w:pStyle w:val="ConsPlusNormal"/>
            </w:pPr>
          </w:p>
        </w:tc>
      </w:tr>
      <w:tr w:rsidR="005C4A5C">
        <w:tc>
          <w:tcPr>
            <w:tcW w:w="453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04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494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438" w:type="dxa"/>
          </w:tcPr>
          <w:p w:rsidR="005C4A5C" w:rsidRDefault="005C4A5C">
            <w:pPr>
              <w:pStyle w:val="ConsPlusNormal"/>
            </w:pPr>
          </w:p>
        </w:tc>
      </w:tr>
      <w:tr w:rsidR="005C4A5C">
        <w:tc>
          <w:tcPr>
            <w:tcW w:w="453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04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494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438" w:type="dxa"/>
          </w:tcPr>
          <w:p w:rsidR="005C4A5C" w:rsidRDefault="005C4A5C">
            <w:pPr>
              <w:pStyle w:val="ConsPlusNormal"/>
            </w:pPr>
          </w:p>
        </w:tc>
      </w:tr>
    </w:tbl>
    <w:p w:rsidR="005C4A5C" w:rsidRDefault="005C4A5C">
      <w:pPr>
        <w:pStyle w:val="ConsPlusNormal"/>
        <w:jc w:val="both"/>
      </w:pPr>
    </w:p>
    <w:p w:rsidR="005C4A5C" w:rsidRDefault="005C4A5C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5C4A5C" w:rsidRDefault="005C4A5C">
      <w:pPr>
        <w:pStyle w:val="ConsPlusNonformat"/>
        <w:jc w:val="both"/>
      </w:pPr>
      <w:r>
        <w:t>выполнены.  Производитель  работ  и  члены  бригады  с особенностями  работ</w:t>
      </w:r>
    </w:p>
    <w:p w:rsidR="005C4A5C" w:rsidRDefault="005C4A5C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Допускающий к работе       ___________ "__" __________ 20__ г.</w:t>
      </w:r>
    </w:p>
    <w:p w:rsidR="005C4A5C" w:rsidRDefault="005C4A5C">
      <w:pPr>
        <w:pStyle w:val="ConsPlusNonformat"/>
        <w:jc w:val="both"/>
      </w:pPr>
      <w:r>
        <w:t xml:space="preserve">                            (подпись)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Производитель работ  ___________ "__" __________ 20__ г.</w:t>
      </w:r>
    </w:p>
    <w:p w:rsidR="005C4A5C" w:rsidRDefault="005C4A5C">
      <w:pPr>
        <w:pStyle w:val="ConsPlusNonformat"/>
        <w:jc w:val="both"/>
      </w:pPr>
      <w:r>
        <w:t xml:space="preserve">                      (подпись)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5C4A5C" w:rsidRDefault="005C4A5C">
      <w:pPr>
        <w:pStyle w:val="ConsPlusNonformat"/>
        <w:jc w:val="both"/>
      </w:pPr>
      <w:r>
        <w:t>работ.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Руководитель работ  ___________ "__" __________ 20__ г.</w:t>
      </w:r>
    </w:p>
    <w:p w:rsidR="005C4A5C" w:rsidRDefault="005C4A5C">
      <w:pPr>
        <w:pStyle w:val="ConsPlusNonformat"/>
        <w:jc w:val="both"/>
      </w:pPr>
      <w:r>
        <w:t xml:space="preserve">                     (подпись)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3.1.</w:t>
      </w:r>
    </w:p>
    <w:p w:rsidR="005C4A5C" w:rsidRDefault="005C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474"/>
        <w:gridCol w:w="1530"/>
        <w:gridCol w:w="1587"/>
      </w:tblGrid>
      <w:tr w:rsidR="005C4A5C">
        <w:tc>
          <w:tcPr>
            <w:tcW w:w="4477" w:type="dxa"/>
            <w:gridSpan w:val="3"/>
          </w:tcPr>
          <w:p w:rsidR="005C4A5C" w:rsidRDefault="005C4A5C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91" w:type="dxa"/>
            <w:gridSpan w:val="3"/>
          </w:tcPr>
          <w:p w:rsidR="005C4A5C" w:rsidRDefault="005C4A5C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5C4A5C">
        <w:tc>
          <w:tcPr>
            <w:tcW w:w="1360" w:type="dxa"/>
          </w:tcPr>
          <w:p w:rsidR="005C4A5C" w:rsidRDefault="005C4A5C">
            <w:pPr>
              <w:pStyle w:val="ConsPlusNormal"/>
              <w:jc w:val="center"/>
            </w:pPr>
            <w:r>
              <w:lastRenderedPageBreak/>
              <w:t>Начало работ (дата, время)</w:t>
            </w:r>
          </w:p>
        </w:tc>
        <w:tc>
          <w:tcPr>
            <w:tcW w:w="1587" w:type="dxa"/>
          </w:tcPr>
          <w:p w:rsidR="005C4A5C" w:rsidRDefault="005C4A5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5C4A5C" w:rsidRDefault="005C4A5C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5C4A5C" w:rsidRDefault="005C4A5C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30" w:type="dxa"/>
          </w:tcPr>
          <w:p w:rsidR="005C4A5C" w:rsidRDefault="005C4A5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87" w:type="dxa"/>
          </w:tcPr>
          <w:p w:rsidR="005C4A5C" w:rsidRDefault="005C4A5C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5C4A5C">
        <w:tc>
          <w:tcPr>
            <w:tcW w:w="136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3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474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3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</w:tr>
      <w:tr w:rsidR="005C4A5C">
        <w:tc>
          <w:tcPr>
            <w:tcW w:w="136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3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474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30" w:type="dxa"/>
          </w:tcPr>
          <w:p w:rsidR="005C4A5C" w:rsidRDefault="005C4A5C">
            <w:pPr>
              <w:pStyle w:val="ConsPlusNormal"/>
            </w:pPr>
          </w:p>
        </w:tc>
        <w:tc>
          <w:tcPr>
            <w:tcW w:w="1587" w:type="dxa"/>
          </w:tcPr>
          <w:p w:rsidR="005C4A5C" w:rsidRDefault="005C4A5C">
            <w:pPr>
              <w:pStyle w:val="ConsPlusNormal"/>
            </w:pPr>
          </w:p>
        </w:tc>
      </w:tr>
    </w:tbl>
    <w:p w:rsidR="005C4A5C" w:rsidRDefault="005C4A5C">
      <w:pPr>
        <w:pStyle w:val="ConsPlusNormal"/>
        <w:jc w:val="both"/>
      </w:pPr>
    </w:p>
    <w:p w:rsidR="005C4A5C" w:rsidRDefault="005C4A5C">
      <w:pPr>
        <w:pStyle w:val="ConsPlusNonformat"/>
        <w:jc w:val="both"/>
      </w:pPr>
      <w:r>
        <w:t>3.2. Изменения в составе исполнителей работ</w:t>
      </w:r>
    </w:p>
    <w:p w:rsidR="005C4A5C" w:rsidRDefault="005C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1"/>
        <w:gridCol w:w="3118"/>
      </w:tblGrid>
      <w:tr w:rsidR="005C4A5C">
        <w:tc>
          <w:tcPr>
            <w:tcW w:w="1134" w:type="dxa"/>
          </w:tcPr>
          <w:p w:rsidR="005C4A5C" w:rsidRDefault="005C4A5C">
            <w:pPr>
              <w:pStyle w:val="ConsPlusNormal"/>
              <w:jc w:val="center"/>
            </w:pPr>
            <w:r>
              <w:t>Дата,</w:t>
            </w:r>
          </w:p>
          <w:p w:rsidR="005C4A5C" w:rsidRDefault="005C4A5C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68" w:type="dxa"/>
          </w:tcPr>
          <w:p w:rsidR="005C4A5C" w:rsidRDefault="005C4A5C">
            <w:pPr>
              <w:pStyle w:val="ConsPlusNormal"/>
              <w:jc w:val="center"/>
            </w:pPr>
            <w:r>
              <w:t>Введен в состав исполнителей работ</w:t>
            </w:r>
          </w:p>
        </w:tc>
        <w:tc>
          <w:tcPr>
            <w:tcW w:w="2551" w:type="dxa"/>
          </w:tcPr>
          <w:p w:rsidR="005C4A5C" w:rsidRDefault="005C4A5C">
            <w:pPr>
              <w:pStyle w:val="ConsPlusNormal"/>
              <w:jc w:val="center"/>
            </w:pPr>
            <w:r>
              <w:t>Выведен из состава исполнителей работ</w:t>
            </w:r>
          </w:p>
        </w:tc>
        <w:tc>
          <w:tcPr>
            <w:tcW w:w="3118" w:type="dxa"/>
          </w:tcPr>
          <w:p w:rsidR="005C4A5C" w:rsidRDefault="005C4A5C">
            <w:pPr>
              <w:pStyle w:val="ConsPlusNormal"/>
              <w:jc w:val="center"/>
            </w:pPr>
            <w:r>
              <w:t>Фамилия, инициалы</w:t>
            </w:r>
          </w:p>
          <w:p w:rsidR="005C4A5C" w:rsidRDefault="005C4A5C">
            <w:pPr>
              <w:pStyle w:val="ConsPlusNormal"/>
              <w:jc w:val="center"/>
            </w:pPr>
            <w:r>
              <w:t>и подпись лица, разрешившего произвести изменения в составе исполнителей работ</w:t>
            </w:r>
          </w:p>
        </w:tc>
      </w:tr>
      <w:tr w:rsidR="005C4A5C">
        <w:tc>
          <w:tcPr>
            <w:tcW w:w="1134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268" w:type="dxa"/>
          </w:tcPr>
          <w:p w:rsidR="005C4A5C" w:rsidRDefault="005C4A5C">
            <w:pPr>
              <w:pStyle w:val="ConsPlusNormal"/>
            </w:pPr>
          </w:p>
        </w:tc>
        <w:tc>
          <w:tcPr>
            <w:tcW w:w="2551" w:type="dxa"/>
          </w:tcPr>
          <w:p w:rsidR="005C4A5C" w:rsidRDefault="005C4A5C">
            <w:pPr>
              <w:pStyle w:val="ConsPlusNormal"/>
            </w:pPr>
          </w:p>
        </w:tc>
        <w:tc>
          <w:tcPr>
            <w:tcW w:w="3118" w:type="dxa"/>
          </w:tcPr>
          <w:p w:rsidR="005C4A5C" w:rsidRDefault="005C4A5C">
            <w:pPr>
              <w:pStyle w:val="ConsPlusNormal"/>
            </w:pPr>
          </w:p>
        </w:tc>
      </w:tr>
    </w:tbl>
    <w:p w:rsidR="005C4A5C" w:rsidRDefault="005C4A5C">
      <w:pPr>
        <w:pStyle w:val="ConsPlusNormal"/>
        <w:jc w:val="both"/>
      </w:pPr>
    </w:p>
    <w:p w:rsidR="005C4A5C" w:rsidRDefault="005C4A5C">
      <w:pPr>
        <w:pStyle w:val="ConsPlusNonformat"/>
        <w:jc w:val="both"/>
      </w:pPr>
      <w:r>
        <w:t>3.3. Работы завершены, рабочие места убраны, работники с места производства</w:t>
      </w:r>
    </w:p>
    <w:p w:rsidR="005C4A5C" w:rsidRDefault="005C4A5C">
      <w:pPr>
        <w:pStyle w:val="ConsPlusNonformat"/>
        <w:jc w:val="both"/>
      </w:pPr>
      <w:r>
        <w:t>работ выведены.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Наряд-допуск закрыт в ____ час. ____ мин. "__" ______________ 20__ г.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Производитель работ         _____________ "__" ______________ 20__ г.</w:t>
      </w:r>
    </w:p>
    <w:p w:rsidR="005C4A5C" w:rsidRDefault="005C4A5C">
      <w:pPr>
        <w:pStyle w:val="ConsPlusNonformat"/>
        <w:jc w:val="both"/>
      </w:pPr>
      <w:r>
        <w:t xml:space="preserve">                              (подпись)</w:t>
      </w:r>
    </w:p>
    <w:p w:rsidR="005C4A5C" w:rsidRDefault="005C4A5C">
      <w:pPr>
        <w:pStyle w:val="ConsPlusNonformat"/>
        <w:jc w:val="both"/>
      </w:pPr>
    </w:p>
    <w:p w:rsidR="005C4A5C" w:rsidRDefault="005C4A5C">
      <w:pPr>
        <w:pStyle w:val="ConsPlusNonformat"/>
        <w:jc w:val="both"/>
      </w:pPr>
      <w:r>
        <w:t>Руководитель работ          _____________ "__" ______________ 20__ г.</w:t>
      </w:r>
    </w:p>
    <w:p w:rsidR="005C4A5C" w:rsidRDefault="005C4A5C">
      <w:pPr>
        <w:pStyle w:val="ConsPlusNonformat"/>
        <w:jc w:val="both"/>
      </w:pPr>
      <w:r>
        <w:t xml:space="preserve">                              (подпись)</w:t>
      </w: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jc w:val="both"/>
      </w:pPr>
    </w:p>
    <w:p w:rsidR="005C4A5C" w:rsidRDefault="005C4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65B" w:rsidRDefault="0071465B"/>
    <w:sectPr w:rsidR="0071465B" w:rsidSect="005C4A5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5C"/>
    <w:rsid w:val="001A2980"/>
    <w:rsid w:val="002130BE"/>
    <w:rsid w:val="005C4A5C"/>
    <w:rsid w:val="006F7E74"/>
    <w:rsid w:val="0071465B"/>
    <w:rsid w:val="00962232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DA3F0-1E31-4662-99FD-D1AE2A7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62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23EEC0F15D62D44CBD363A252BA792BAD1BFE243FB37326D71DAC2FB405C510DFA0043FF37E93DB4A2B4373g8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23EEC0F15D62D44CBD363A252BA7929A211FA293EB37326D71DAC2FB405C502DFF8083EF26097DC5F7D1235DD215A189CE9A2A88B9202gFo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23EEC0F15D62D44CBD363A252BA7929A318F92E3FB37326D71DAC2FB405C502DFF8083BF569988E056D167C892D451983F7A1B68Bg9o3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r-stroy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B223EEC0F15D62D44CBD363A252BA7929A318F82D3EB37326D71DAC2FB405C502DFF8083BF36BC78B107C4E7089325B189CEBA3B4g8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Чурсина Полина</dc:creator>
  <cp:keywords/>
  <dc:description/>
  <cp:lastModifiedBy>Пользователь Windows</cp:lastModifiedBy>
  <cp:revision>4</cp:revision>
  <dcterms:created xsi:type="dcterms:W3CDTF">2021-01-11T06:40:00Z</dcterms:created>
  <dcterms:modified xsi:type="dcterms:W3CDTF">2021-01-11T08:23:00Z</dcterms:modified>
</cp:coreProperties>
</file>